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 w:type="dxa"/>
        <w:tblCellMar>
          <w:left w:w="70" w:type="dxa"/>
          <w:right w:w="70" w:type="dxa"/>
        </w:tblCellMar>
        <w:tblLook w:val="04A0" w:firstRow="1" w:lastRow="0" w:firstColumn="1" w:lastColumn="0" w:noHBand="0" w:noVBand="1"/>
      </w:tblPr>
      <w:tblGrid>
        <w:gridCol w:w="10206"/>
      </w:tblGrid>
      <w:tr w:rsidR="00BC6888" w:rsidRPr="00BC6888" w:rsidTr="00BC6888">
        <w:trPr>
          <w:trHeight w:val="420"/>
        </w:trPr>
        <w:tc>
          <w:tcPr>
            <w:tcW w:w="10206" w:type="dxa"/>
            <w:tcBorders>
              <w:top w:val="single" w:sz="4" w:space="0" w:color="000000"/>
              <w:left w:val="single" w:sz="4" w:space="0" w:color="000000"/>
              <w:bottom w:val="single" w:sz="4" w:space="0" w:color="000000"/>
              <w:right w:val="single" w:sz="4" w:space="0" w:color="000000"/>
            </w:tcBorders>
            <w:shd w:val="clear" w:color="E7E6E6" w:fill="E7E6E6"/>
            <w:noWrap/>
            <w:vAlign w:val="center"/>
            <w:hideMark/>
          </w:tcPr>
          <w:p w:rsidR="00BC6888" w:rsidRPr="00BC6888" w:rsidRDefault="00BC6888" w:rsidP="00BC6888">
            <w:pPr>
              <w:jc w:val="center"/>
              <w:rPr>
                <w:rFonts w:ascii="Liberation Sans" w:hAnsi="Liberation Sans"/>
                <w:noProof/>
                <w:color w:val="000000"/>
              </w:rPr>
            </w:pPr>
            <w:r w:rsidRPr="00BC6888">
              <w:rPr>
                <w:rFonts w:ascii="Liberation Sans" w:hAnsi="Liberation Sans"/>
                <w:noProof/>
                <w:color w:val="000000"/>
              </w:rPr>
              <w:t xml:space="preserve">PROJET D’ECOLE </w:t>
            </w:r>
            <w:r w:rsidRPr="00BC6888">
              <w:rPr>
                <w:rFonts w:ascii="Calibri" w:hAnsi="Calibri" w:cs="Calibri"/>
                <w:b/>
                <w:bCs/>
                <w:noProof/>
                <w:color w:val="000000"/>
                <w:sz w:val="32"/>
                <w:szCs w:val="32"/>
              </w:rPr>
              <w:t>-</w:t>
            </w:r>
            <w:r w:rsidRPr="00BC6888">
              <w:rPr>
                <w:rFonts w:ascii="Liberation Sans" w:hAnsi="Liberation Sans"/>
                <w:noProof/>
                <w:color w:val="000000"/>
              </w:rPr>
              <w:t xml:space="preserve"> AMBITION 2024</w:t>
            </w:r>
          </w:p>
        </w:tc>
      </w:tr>
      <w:tr w:rsidR="00BC6888" w:rsidRPr="00BC6888" w:rsidTr="00574B40">
        <w:trPr>
          <w:trHeight w:val="1252"/>
        </w:trPr>
        <w:tc>
          <w:tcPr>
            <w:tcW w:w="10206"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C6888" w:rsidRPr="00BC6888" w:rsidRDefault="00574B40" w:rsidP="00BC6888">
            <w:pPr>
              <w:rPr>
                <w:rFonts w:ascii="Arial" w:hAnsi="Arial" w:cs="Arial"/>
                <w:noProof/>
                <w:color w:val="000000" w:themeColor="text1"/>
                <w:sz w:val="20"/>
                <w:szCs w:val="20"/>
              </w:rPr>
            </w:pPr>
            <w:r w:rsidRPr="00BC6888">
              <w:rPr>
                <w:rFonts w:ascii="Arial" w:hAnsi="Arial" w:cs="Arial"/>
                <w:b/>
                <w:bCs/>
                <w:noProof/>
                <w:color w:val="000000" w:themeColor="text1"/>
                <w:sz w:val="20"/>
                <w:szCs w:val="20"/>
              </w:rPr>
              <w:t>Préambule</w:t>
            </w:r>
            <w:r w:rsidRPr="00BC6888">
              <w:rPr>
                <w:rFonts w:ascii="Arial" w:hAnsi="Arial" w:cs="Arial"/>
                <w:noProof/>
                <w:color w:val="000000" w:themeColor="text1"/>
                <w:sz w:val="20"/>
                <w:szCs w:val="20"/>
              </w:rPr>
              <w:br/>
            </w:r>
            <w:r w:rsidRPr="00BC6888">
              <w:rPr>
                <w:rFonts w:ascii="Arial" w:hAnsi="Arial" w:cs="Arial"/>
                <w:noProof/>
                <w:color w:val="4472C4" w:themeColor="accent1"/>
                <w:sz w:val="20"/>
                <w:szCs w:val="20"/>
              </w:rPr>
              <w:t>Le code de l’Education prévoit que dans chaque école, un projet d'école est élaboré par le conseil des maîtres avec les représentants de la communauté éducative. Il est adopté, pour une durée comprise entre trois et cinq ans, par le conseil d'école. Le projet d'école définit les modalités particulières de mise en œuvre des objectifs et des programmes nationaux et précise les activités scolaires et périscolaires qui y concourent. Il précise les voies et moyens qui sont mis en œuvre pour assurer la réussite de tous les élèves et pour associer les parents à cette fin. Il détermine également les modalités d'évaluation des résultats atteints.</w:t>
            </w:r>
            <w:r w:rsidRPr="00BC6888">
              <w:rPr>
                <w:rFonts w:ascii="Arial" w:hAnsi="Arial" w:cs="Arial"/>
                <w:noProof/>
                <w:color w:val="4472C4" w:themeColor="accent1"/>
                <w:sz w:val="20"/>
                <w:szCs w:val="20"/>
              </w:rPr>
              <w:br/>
              <w:t>Le parcours de l’élève est au centre des ambitions du projet d’école 2020-2024. Les actions en faveur de la fluidité et de la sécurisation des parcours des élèves, le développement de l’ambition et de la persévérance scolaire constituent des priorités qui sont au cœur des quatre ambitions du nouveau projet académique, déclinés à l’échelle de l’école par le projet d’école.</w:t>
            </w:r>
          </w:p>
        </w:tc>
      </w:tr>
    </w:tbl>
    <w:p w:rsidR="000F6742" w:rsidRDefault="000F6742">
      <w:pPr>
        <w:rPr>
          <w:noProof/>
        </w:rPr>
      </w:pPr>
    </w:p>
    <w:p w:rsidR="004F10ED" w:rsidRPr="009504E4" w:rsidRDefault="004F10ED">
      <w:pPr>
        <w:rPr>
          <w:noProof/>
        </w:rPr>
      </w:pPr>
    </w:p>
    <w:tbl>
      <w:tblPr>
        <w:tblW w:w="10206" w:type="dxa"/>
        <w:tblInd w:w="-5" w:type="dxa"/>
        <w:tblCellMar>
          <w:left w:w="70" w:type="dxa"/>
          <w:right w:w="70" w:type="dxa"/>
        </w:tblCellMar>
        <w:tblLook w:val="04A0" w:firstRow="1" w:lastRow="0" w:firstColumn="1" w:lastColumn="0" w:noHBand="0" w:noVBand="1"/>
      </w:tblPr>
      <w:tblGrid>
        <w:gridCol w:w="10206"/>
      </w:tblGrid>
      <w:tr w:rsidR="00BC6888" w:rsidRPr="00BC6888" w:rsidTr="00BC6888">
        <w:trPr>
          <w:trHeight w:val="420"/>
        </w:trPr>
        <w:tc>
          <w:tcPr>
            <w:tcW w:w="10206" w:type="dxa"/>
            <w:tcBorders>
              <w:top w:val="single" w:sz="4" w:space="0" w:color="000000"/>
              <w:left w:val="single" w:sz="4" w:space="0" w:color="000000"/>
              <w:bottom w:val="single" w:sz="4" w:space="0" w:color="000000"/>
              <w:right w:val="single" w:sz="4" w:space="0" w:color="000000"/>
            </w:tcBorders>
            <w:shd w:val="clear" w:color="F2F2F2" w:fill="F2F2F2"/>
            <w:noWrap/>
            <w:vAlign w:val="center"/>
            <w:hideMark/>
          </w:tcPr>
          <w:p w:rsidR="00BC6888" w:rsidRPr="00BC6888" w:rsidRDefault="00BC6888" w:rsidP="00BC6888">
            <w:pPr>
              <w:jc w:val="center"/>
              <w:rPr>
                <w:rFonts w:ascii="Calibri1" w:hAnsi="Calibri1"/>
                <w:b/>
                <w:bCs/>
                <w:noProof/>
                <w:color w:val="000000"/>
                <w:sz w:val="32"/>
                <w:szCs w:val="32"/>
              </w:rPr>
            </w:pPr>
            <w:r w:rsidRPr="00BC6888">
              <w:rPr>
                <w:rFonts w:ascii="Calibri1" w:hAnsi="Calibri1"/>
                <w:b/>
                <w:bCs/>
                <w:noProof/>
                <w:color w:val="000000"/>
                <w:sz w:val="32"/>
                <w:szCs w:val="32"/>
              </w:rPr>
              <w:t>Constats et analyse</w:t>
            </w:r>
          </w:p>
        </w:tc>
      </w:tr>
    </w:tbl>
    <w:p w:rsidR="00044693" w:rsidRDefault="00044693">
      <w:pPr>
        <w:rPr>
          <w:rFonts w:ascii="Arial1" w:hAnsi="Arial1"/>
          <w:b/>
          <w:bCs/>
          <w:noProof/>
          <w:color w:val="000000"/>
        </w:rPr>
      </w:pPr>
    </w:p>
    <w:p w:rsidR="00044693" w:rsidRDefault="00044693">
      <w:pPr>
        <w:rPr>
          <w:rFonts w:ascii="Arial1" w:hAnsi="Arial1"/>
          <w:b/>
          <w:bCs/>
          <w:noProof/>
          <w:color w:val="000000"/>
        </w:rPr>
      </w:pPr>
      <w:r w:rsidRPr="00BC6888">
        <w:rPr>
          <w:rFonts w:ascii="Arial1" w:hAnsi="Arial1"/>
          <w:b/>
          <w:bCs/>
          <w:noProof/>
          <w:color w:val="000000"/>
        </w:rPr>
        <w:t>1 – Contexte de l’école, année 2019-2020</w:t>
      </w:r>
    </w:p>
    <w:p w:rsidR="00044693" w:rsidRDefault="00044693">
      <w:pPr>
        <w:rPr>
          <w:rFonts w:ascii="Arial1" w:hAnsi="Arial1"/>
          <w:noProof/>
          <w:color w:val="000000"/>
          <w:sz w:val="20"/>
          <w:szCs w:val="20"/>
        </w:rPr>
      </w:pPr>
    </w:p>
    <w:p w:rsidR="00044693" w:rsidRPr="009504E4" w:rsidRDefault="00044693">
      <w:pPr>
        <w:rPr>
          <w:noProof/>
        </w:rPr>
      </w:pPr>
      <w:r w:rsidRPr="00BC6888">
        <w:rPr>
          <w:rFonts w:ascii="Arial1" w:hAnsi="Arial1"/>
          <w:noProof/>
          <w:color w:val="000000"/>
          <w:sz w:val="20"/>
          <w:szCs w:val="20"/>
        </w:rPr>
        <w:t>Rédiger de manière synthétique une description du contexte s’appuyant sur les indicateurs APAE (qualitatif et/ou quantitatif)</w:t>
      </w:r>
    </w:p>
    <w:p w:rsidR="00044693" w:rsidRPr="009504E4" w:rsidRDefault="00044693" w:rsidP="00044693">
      <w:pPr>
        <w:rPr>
          <w:noProof/>
        </w:rPr>
      </w:pPr>
    </w:p>
    <w:tbl>
      <w:tblPr>
        <w:tblpPr w:leftFromText="141" w:rightFromText="141"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044693" w:rsidRPr="00F97B70" w:rsidTr="00495561">
        <w:trPr>
          <w:trHeight w:val="755"/>
        </w:trPr>
        <w:tc>
          <w:tcPr>
            <w:tcW w:w="10201" w:type="dxa"/>
            <w:shd w:val="clear" w:color="auto" w:fill="E2EFD9" w:themeFill="accent6" w:themeFillTint="33"/>
          </w:tcPr>
          <w:p w:rsidR="00044693" w:rsidRPr="00F97B70" w:rsidRDefault="00044693" w:rsidP="00495561">
            <w:pPr>
              <w:rPr>
                <w:rFonts w:ascii="Arial" w:hAnsi="Arial" w:cs="Arial"/>
                <w:noProof/>
                <w:sz w:val="20"/>
                <w:szCs w:val="20"/>
              </w:rPr>
            </w:pPr>
          </w:p>
        </w:tc>
      </w:tr>
    </w:tbl>
    <w:p w:rsidR="00BC6888" w:rsidRPr="009504E4" w:rsidRDefault="00BC6888" w:rsidP="00BC6888">
      <w:pPr>
        <w:rPr>
          <w:rFonts w:ascii="Arial" w:hAnsi="Arial" w:cs="Arial"/>
          <w:noProof/>
          <w:color w:val="000000"/>
          <w:sz w:val="20"/>
          <w:szCs w:val="21"/>
        </w:rPr>
      </w:pPr>
      <w:r w:rsidRPr="00BC6888">
        <w:rPr>
          <w:rFonts w:ascii="Arial" w:hAnsi="Arial" w:cs="Arial"/>
          <w:noProof/>
          <w:color w:val="000000"/>
          <w:sz w:val="20"/>
          <w:szCs w:val="21"/>
        </w:rPr>
        <w:t>Eléments relatifs aux choix de répartition des élèves</w:t>
      </w:r>
    </w:p>
    <w:p w:rsidR="00BC6888" w:rsidRPr="009504E4" w:rsidRDefault="00BC6888">
      <w:pPr>
        <w:rPr>
          <w:noProof/>
        </w:rPr>
      </w:pPr>
    </w:p>
    <w:tbl>
      <w:tblPr>
        <w:tblpPr w:leftFromText="141" w:rightFromText="141"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BC6888" w:rsidRPr="00F97B70" w:rsidTr="006D225F">
        <w:trPr>
          <w:trHeight w:val="755"/>
        </w:trPr>
        <w:tc>
          <w:tcPr>
            <w:tcW w:w="10201" w:type="dxa"/>
            <w:shd w:val="clear" w:color="auto" w:fill="E2EFD9" w:themeFill="accent6" w:themeFillTint="33"/>
          </w:tcPr>
          <w:p w:rsidR="00BC6888" w:rsidRPr="00F97B70" w:rsidRDefault="00BC6888" w:rsidP="006D225F">
            <w:pPr>
              <w:rPr>
                <w:rFonts w:ascii="Arial" w:hAnsi="Arial" w:cs="Arial"/>
                <w:noProof/>
                <w:sz w:val="20"/>
                <w:szCs w:val="20"/>
              </w:rPr>
            </w:pPr>
          </w:p>
        </w:tc>
      </w:tr>
    </w:tbl>
    <w:p w:rsidR="00BC6888" w:rsidRPr="009504E4" w:rsidRDefault="00BC6888" w:rsidP="00BC6888">
      <w:pPr>
        <w:rPr>
          <w:rFonts w:ascii="Arial1" w:hAnsi="Arial1"/>
          <w:b/>
          <w:bCs/>
          <w:noProof/>
          <w:color w:val="000000"/>
        </w:rPr>
      </w:pPr>
      <w:r w:rsidRPr="00BC6888">
        <w:rPr>
          <w:rFonts w:ascii="Arial1" w:hAnsi="Arial1"/>
          <w:b/>
          <w:bCs/>
          <w:noProof/>
          <w:color w:val="000000"/>
        </w:rPr>
        <w:t>2 - Indicateurs liés aux élèves (autres que ceux fournis par APAE) et aux pratiques enseignantes</w:t>
      </w:r>
    </w:p>
    <w:p w:rsidR="0030446E" w:rsidRPr="009504E4" w:rsidRDefault="0030446E" w:rsidP="00BC6888">
      <w:pPr>
        <w:rPr>
          <w:rFonts w:ascii="Arial1" w:hAnsi="Arial1"/>
          <w:b/>
          <w:bCs/>
          <w:noProof/>
          <w:color w:val="000000"/>
        </w:rPr>
      </w:pPr>
    </w:p>
    <w:p w:rsidR="00BC6888" w:rsidRPr="009504E4" w:rsidRDefault="00574B40">
      <w:pPr>
        <w:rPr>
          <w:rFonts w:ascii="Arial" w:hAnsi="Arial" w:cs="Arial"/>
          <w:noProof/>
          <w:sz w:val="20"/>
          <w:szCs w:val="20"/>
        </w:rPr>
      </w:pPr>
      <w:r w:rsidRPr="009504E4">
        <w:rPr>
          <w:rFonts w:ascii="Arial" w:hAnsi="Arial" w:cs="Arial"/>
          <w:noProof/>
          <w:sz w:val="20"/>
          <w:szCs w:val="20"/>
        </w:rPr>
        <w:t>a</w:t>
      </w:r>
      <w:r w:rsidR="00BC6888" w:rsidRPr="009504E4">
        <w:rPr>
          <w:rFonts w:ascii="Arial" w:hAnsi="Arial" w:cs="Arial"/>
          <w:noProof/>
          <w:sz w:val="20"/>
          <w:szCs w:val="20"/>
        </w:rPr>
        <w:t>) Taux de présence des élèves (à évoquer si pertinence)</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BC6888" w:rsidRPr="00F97B70" w:rsidTr="00BC6888">
        <w:trPr>
          <w:trHeight w:val="755"/>
        </w:trPr>
        <w:tc>
          <w:tcPr>
            <w:tcW w:w="10201" w:type="dxa"/>
            <w:shd w:val="clear" w:color="auto" w:fill="E2EFD9" w:themeFill="accent6" w:themeFillTint="33"/>
          </w:tcPr>
          <w:p w:rsidR="00BC6888" w:rsidRPr="00F97B70" w:rsidRDefault="00BC6888" w:rsidP="00BC6888">
            <w:pPr>
              <w:rPr>
                <w:rFonts w:ascii="Arial" w:hAnsi="Arial" w:cs="Arial"/>
                <w:noProof/>
                <w:sz w:val="20"/>
                <w:szCs w:val="20"/>
              </w:rPr>
            </w:pPr>
          </w:p>
        </w:tc>
      </w:tr>
    </w:tbl>
    <w:p w:rsidR="0030446E" w:rsidRDefault="0030446E" w:rsidP="00BC6888">
      <w:pPr>
        <w:rPr>
          <w:rFonts w:ascii="Arial1" w:hAnsi="Arial1"/>
          <w:noProof/>
          <w:color w:val="000000"/>
          <w:sz w:val="20"/>
          <w:szCs w:val="21"/>
        </w:rPr>
      </w:pPr>
    </w:p>
    <w:p w:rsidR="00995BFA" w:rsidRPr="009504E4" w:rsidRDefault="00995BFA" w:rsidP="00BC6888">
      <w:pPr>
        <w:rPr>
          <w:rFonts w:ascii="Arial1" w:hAnsi="Arial1"/>
          <w:noProof/>
          <w:color w:val="000000"/>
          <w:sz w:val="20"/>
          <w:szCs w:val="21"/>
        </w:rPr>
      </w:pPr>
    </w:p>
    <w:p w:rsidR="00BC6888" w:rsidRPr="009504E4" w:rsidRDefault="00574B40" w:rsidP="00BC6888">
      <w:pPr>
        <w:rPr>
          <w:rFonts w:ascii="Arial1" w:hAnsi="Arial1"/>
          <w:noProof/>
          <w:color w:val="000000"/>
          <w:sz w:val="20"/>
          <w:szCs w:val="21"/>
        </w:rPr>
      </w:pPr>
      <w:r w:rsidRPr="009504E4">
        <w:rPr>
          <w:rFonts w:ascii="Arial1" w:hAnsi="Arial1"/>
          <w:noProof/>
          <w:color w:val="000000"/>
          <w:sz w:val="20"/>
          <w:szCs w:val="21"/>
        </w:rPr>
        <w:t>b</w:t>
      </w:r>
      <w:r w:rsidR="00BC6888" w:rsidRPr="00BC6888">
        <w:rPr>
          <w:rFonts w:ascii="Arial1" w:hAnsi="Arial1"/>
          <w:noProof/>
          <w:color w:val="000000"/>
          <w:sz w:val="20"/>
          <w:szCs w:val="21"/>
        </w:rPr>
        <w:t>) Données fournies par les évaluations nationales REPERES et analyse qualitative</w:t>
      </w:r>
    </w:p>
    <w:p w:rsidR="00995BFA" w:rsidRDefault="00995BFA" w:rsidP="0030446E">
      <w:pPr>
        <w:rPr>
          <w:rFonts w:ascii="Arial" w:hAnsi="Arial" w:cs="Arial"/>
          <w:noProof/>
          <w:color w:val="4472C4" w:themeColor="accent1"/>
          <w:sz w:val="20"/>
          <w:szCs w:val="20"/>
        </w:rPr>
      </w:pPr>
    </w:p>
    <w:p w:rsidR="00D71924" w:rsidRDefault="0030446E" w:rsidP="0030446E">
      <w:pPr>
        <w:rPr>
          <w:rFonts w:ascii="Arial" w:hAnsi="Arial" w:cs="Arial"/>
          <w:noProof/>
          <w:color w:val="4472C4" w:themeColor="accent1"/>
          <w:sz w:val="20"/>
          <w:szCs w:val="20"/>
        </w:rPr>
      </w:pPr>
      <w:r w:rsidRPr="0030446E">
        <w:rPr>
          <w:rFonts w:ascii="Arial" w:hAnsi="Arial" w:cs="Arial"/>
          <w:noProof/>
          <w:color w:val="4472C4" w:themeColor="accent1"/>
          <w:sz w:val="20"/>
          <w:szCs w:val="20"/>
        </w:rPr>
        <w:t>Des évaluations pour faire réussir les élèves</w:t>
      </w:r>
      <w:r w:rsidR="00813CCC">
        <w:rPr>
          <w:rFonts w:ascii="Arial" w:hAnsi="Arial" w:cs="Arial"/>
          <w:noProof/>
          <w:color w:val="4472C4" w:themeColor="accent1"/>
          <w:sz w:val="20"/>
          <w:szCs w:val="20"/>
        </w:rPr>
        <w:t xml:space="preserve"> de maternelle au CM2</w:t>
      </w:r>
      <w:r w:rsidRPr="0030446E">
        <w:rPr>
          <w:rFonts w:ascii="Arial" w:hAnsi="Arial" w:cs="Arial"/>
          <w:noProof/>
          <w:color w:val="4472C4" w:themeColor="accent1"/>
          <w:sz w:val="20"/>
          <w:szCs w:val="20"/>
        </w:rPr>
        <w:t xml:space="preserve"> : </w:t>
      </w:r>
    </w:p>
    <w:p w:rsidR="00D71924" w:rsidRPr="00D71924" w:rsidRDefault="0030446E" w:rsidP="00D71924">
      <w:pPr>
        <w:pStyle w:val="Paragraphedeliste"/>
        <w:numPr>
          <w:ilvl w:val="0"/>
          <w:numId w:val="1"/>
        </w:numPr>
        <w:rPr>
          <w:rFonts w:ascii="Arial" w:hAnsi="Arial" w:cs="Arial"/>
          <w:noProof/>
          <w:color w:val="4472C4" w:themeColor="accent1"/>
          <w:sz w:val="20"/>
          <w:szCs w:val="20"/>
        </w:rPr>
      </w:pPr>
      <w:r w:rsidRPr="00D71924">
        <w:rPr>
          <w:rFonts w:ascii="Arial" w:hAnsi="Arial" w:cs="Arial"/>
          <w:noProof/>
          <w:color w:val="4472C4" w:themeColor="accent1"/>
          <w:sz w:val="20"/>
          <w:szCs w:val="20"/>
        </w:rPr>
        <w:t>j</w:t>
      </w:r>
      <w:r w:rsidR="00D71924">
        <w:rPr>
          <w:rFonts w:ascii="Arial" w:hAnsi="Arial" w:cs="Arial"/>
          <w:noProof/>
          <w:color w:val="4472C4" w:themeColor="accent1"/>
          <w:sz w:val="20"/>
          <w:szCs w:val="20"/>
        </w:rPr>
        <w:t xml:space="preserve">oindre ces résultats en annexe : </w:t>
      </w:r>
      <w:r w:rsidR="00D71924" w:rsidRPr="0030446E">
        <w:rPr>
          <w:rFonts w:ascii="Arial" w:hAnsi="Arial" w:cs="Arial"/>
          <w:noProof/>
          <w:color w:val="4472C4" w:themeColor="accent1"/>
          <w:sz w:val="20"/>
          <w:szCs w:val="20"/>
        </w:rPr>
        <w:t>résultats des évaluations des élèves (CP et CE1)</w:t>
      </w:r>
      <w:r w:rsidR="00D71924">
        <w:rPr>
          <w:rFonts w:ascii="Arial" w:hAnsi="Arial" w:cs="Arial"/>
          <w:noProof/>
          <w:color w:val="4472C4" w:themeColor="accent1"/>
          <w:sz w:val="20"/>
          <w:szCs w:val="20"/>
        </w:rPr>
        <w:t xml:space="preserve">, résultats des évaluations </w:t>
      </w:r>
      <w:r w:rsidRPr="00D71924">
        <w:rPr>
          <w:rFonts w:ascii="Arial" w:hAnsi="Arial" w:cs="Arial"/>
          <w:noProof/>
          <w:color w:val="4472C4" w:themeColor="accent1"/>
          <w:sz w:val="20"/>
          <w:szCs w:val="20"/>
        </w:rPr>
        <w:t>6</w:t>
      </w:r>
      <w:r w:rsidRPr="00D71924">
        <w:rPr>
          <w:rFonts w:ascii="Arial" w:hAnsi="Arial" w:cs="Arial"/>
          <w:noProof/>
          <w:color w:val="4472C4" w:themeColor="accent1"/>
          <w:sz w:val="20"/>
          <w:szCs w:val="20"/>
          <w:vertAlign w:val="superscript"/>
        </w:rPr>
        <w:t>ème</w:t>
      </w:r>
      <w:r w:rsidRPr="00D71924">
        <w:rPr>
          <w:rFonts w:ascii="Arial" w:hAnsi="Arial" w:cs="Arial"/>
          <w:noProof/>
          <w:color w:val="4472C4" w:themeColor="accent1"/>
          <w:sz w:val="20"/>
          <w:szCs w:val="20"/>
        </w:rPr>
        <w:t xml:space="preserve"> si disponibles</w:t>
      </w:r>
    </w:p>
    <w:p w:rsidR="00D71924" w:rsidRDefault="00D71924" w:rsidP="0030446E">
      <w:pPr>
        <w:rPr>
          <w:rFonts w:ascii="Arial" w:hAnsi="Arial" w:cs="Arial"/>
          <w:noProof/>
          <w:color w:val="4472C4" w:themeColor="accent1"/>
          <w:sz w:val="20"/>
          <w:szCs w:val="20"/>
        </w:rPr>
      </w:pPr>
    </w:p>
    <w:p w:rsidR="00995BFA" w:rsidRPr="00995BFA" w:rsidRDefault="00D71924" w:rsidP="00995BFA">
      <w:pPr>
        <w:pStyle w:val="Paragraphedeliste"/>
        <w:numPr>
          <w:ilvl w:val="0"/>
          <w:numId w:val="1"/>
        </w:numPr>
        <w:rPr>
          <w:rFonts w:ascii="Arial" w:hAnsi="Arial" w:cs="Arial"/>
          <w:noProof/>
          <w:color w:val="4472C4" w:themeColor="accent1"/>
          <w:sz w:val="20"/>
          <w:szCs w:val="20"/>
        </w:rPr>
      </w:pPr>
      <w:r w:rsidRPr="0030446E">
        <w:rPr>
          <w:rFonts w:ascii="Arial" w:hAnsi="Arial" w:cs="Arial"/>
          <w:noProof/>
          <w:color w:val="4472C4" w:themeColor="accent1"/>
          <w:sz w:val="20"/>
          <w:szCs w:val="20"/>
        </w:rPr>
        <w:t xml:space="preserve">analyse qualitative des </w:t>
      </w:r>
      <w:r>
        <w:rPr>
          <w:rFonts w:ascii="Arial" w:hAnsi="Arial" w:cs="Arial"/>
          <w:noProof/>
          <w:color w:val="4472C4" w:themeColor="accent1"/>
          <w:sz w:val="20"/>
          <w:szCs w:val="20"/>
        </w:rPr>
        <w:t>résultats, en particulier </w:t>
      </w:r>
      <w:r w:rsidR="0030446E" w:rsidRPr="00D71924">
        <w:rPr>
          <w:rFonts w:ascii="Arial" w:hAnsi="Arial" w:cs="Arial"/>
          <w:noProof/>
          <w:color w:val="4472C4" w:themeColor="accent1"/>
          <w:sz w:val="20"/>
          <w:szCs w:val="20"/>
        </w:rPr>
        <w:t>progression des élèves dans le temps sur les mêmes items, début CP - mi-CP (année N) puis début CE1 (année N+1) élèves à besoins-élèves fragiles : seuils 1 et 2 (taux et évolution).</w:t>
      </w:r>
      <w:r w:rsidR="00495D9F" w:rsidRPr="00D71924">
        <w:rPr>
          <w:rFonts w:ascii="Arial" w:hAnsi="Arial" w:cs="Arial"/>
          <w:noProof/>
          <w:color w:val="4472C4" w:themeColor="accent1"/>
          <w:sz w:val="20"/>
          <w:szCs w:val="20"/>
        </w:rPr>
        <w:t xml:space="preserve"> </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995BFA" w:rsidRPr="00F97B70" w:rsidTr="00A91306">
        <w:trPr>
          <w:trHeight w:val="755"/>
        </w:trPr>
        <w:tc>
          <w:tcPr>
            <w:tcW w:w="10201" w:type="dxa"/>
            <w:shd w:val="clear" w:color="auto" w:fill="E2EFD9" w:themeFill="accent6" w:themeFillTint="33"/>
          </w:tcPr>
          <w:p w:rsidR="00995BFA" w:rsidRPr="00F97B70" w:rsidRDefault="00995BFA" w:rsidP="00A91306">
            <w:pPr>
              <w:rPr>
                <w:rFonts w:ascii="Arial" w:hAnsi="Arial" w:cs="Arial"/>
                <w:noProof/>
                <w:sz w:val="20"/>
                <w:szCs w:val="20"/>
              </w:rPr>
            </w:pPr>
          </w:p>
        </w:tc>
      </w:tr>
    </w:tbl>
    <w:p w:rsidR="00995BFA" w:rsidRPr="00995BFA" w:rsidRDefault="00995BFA" w:rsidP="00995BFA">
      <w:pPr>
        <w:rPr>
          <w:rFonts w:ascii="Arial" w:hAnsi="Arial" w:cs="Arial"/>
          <w:noProof/>
          <w:color w:val="4472C4" w:themeColor="accent1"/>
          <w:sz w:val="20"/>
          <w:szCs w:val="20"/>
        </w:rPr>
      </w:pPr>
    </w:p>
    <w:p w:rsidR="0030446E" w:rsidRPr="00D71924" w:rsidRDefault="00D71924" w:rsidP="00D71924">
      <w:pPr>
        <w:pStyle w:val="Paragraphedeliste"/>
        <w:numPr>
          <w:ilvl w:val="0"/>
          <w:numId w:val="1"/>
        </w:numPr>
        <w:rPr>
          <w:rFonts w:ascii="Arial" w:hAnsi="Arial" w:cs="Arial"/>
          <w:noProof/>
          <w:color w:val="4472C4" w:themeColor="accent1"/>
          <w:sz w:val="20"/>
          <w:szCs w:val="20"/>
        </w:rPr>
      </w:pPr>
      <w:r w:rsidRPr="00D71924">
        <w:rPr>
          <w:rFonts w:ascii="Arial" w:hAnsi="Arial" w:cs="Arial"/>
          <w:noProof/>
          <w:color w:val="4472C4" w:themeColor="accent1"/>
          <w:sz w:val="20"/>
          <w:szCs w:val="20"/>
        </w:rPr>
        <w:t>I</w:t>
      </w:r>
      <w:r w:rsidR="00B45B48" w:rsidRPr="00D71924">
        <w:rPr>
          <w:rFonts w:ascii="Arial" w:hAnsi="Arial" w:cs="Arial"/>
          <w:noProof/>
          <w:color w:val="4472C4" w:themeColor="accent1"/>
          <w:sz w:val="20"/>
          <w:szCs w:val="20"/>
        </w:rPr>
        <w:t>de</w:t>
      </w:r>
      <w:r w:rsidRPr="00D71924">
        <w:rPr>
          <w:rFonts w:ascii="Arial" w:hAnsi="Arial" w:cs="Arial"/>
          <w:noProof/>
          <w:color w:val="4472C4" w:themeColor="accent1"/>
          <w:sz w:val="20"/>
          <w:szCs w:val="20"/>
        </w:rPr>
        <w:t>n</w:t>
      </w:r>
      <w:r w:rsidR="00B45B48" w:rsidRPr="00D71924">
        <w:rPr>
          <w:rFonts w:ascii="Arial" w:hAnsi="Arial" w:cs="Arial"/>
          <w:noProof/>
          <w:color w:val="4472C4" w:themeColor="accent1"/>
          <w:sz w:val="20"/>
          <w:szCs w:val="20"/>
        </w:rPr>
        <w:t xml:space="preserve">tifier puis analyser les 2 compétences les mieux maitrisées et </w:t>
      </w:r>
      <w:r w:rsidR="004F10ED">
        <w:rPr>
          <w:rFonts w:ascii="Arial" w:hAnsi="Arial" w:cs="Arial"/>
          <w:noProof/>
          <w:color w:val="4472C4" w:themeColor="accent1"/>
          <w:sz w:val="20"/>
          <w:szCs w:val="20"/>
        </w:rPr>
        <w:t xml:space="preserve">les </w:t>
      </w:r>
      <w:r w:rsidR="00B45B48" w:rsidRPr="00D71924">
        <w:rPr>
          <w:rFonts w:ascii="Arial" w:hAnsi="Arial" w:cs="Arial"/>
          <w:noProof/>
          <w:color w:val="4472C4" w:themeColor="accent1"/>
          <w:sz w:val="20"/>
          <w:szCs w:val="20"/>
        </w:rPr>
        <w:t>2 compétences les plus échouées dans chaque domaine.</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30446E" w:rsidRPr="00F97B70" w:rsidTr="006D225F">
        <w:trPr>
          <w:trHeight w:val="755"/>
        </w:trPr>
        <w:tc>
          <w:tcPr>
            <w:tcW w:w="10201" w:type="dxa"/>
            <w:shd w:val="clear" w:color="auto" w:fill="E2EFD9" w:themeFill="accent6" w:themeFillTint="33"/>
          </w:tcPr>
          <w:p w:rsidR="0030446E" w:rsidRPr="00F97B70" w:rsidRDefault="0030446E" w:rsidP="006D225F">
            <w:pPr>
              <w:rPr>
                <w:rFonts w:ascii="Arial" w:hAnsi="Arial" w:cs="Arial"/>
                <w:noProof/>
                <w:sz w:val="20"/>
                <w:szCs w:val="20"/>
              </w:rPr>
            </w:pPr>
          </w:p>
        </w:tc>
      </w:tr>
    </w:tbl>
    <w:p w:rsidR="00995BFA" w:rsidRDefault="00995BFA" w:rsidP="00BC6888">
      <w:pPr>
        <w:rPr>
          <w:rFonts w:ascii="Arial1" w:hAnsi="Arial1"/>
          <w:noProof/>
          <w:color w:val="000000"/>
          <w:sz w:val="22"/>
          <w:szCs w:val="22"/>
        </w:rPr>
      </w:pPr>
    </w:p>
    <w:p w:rsidR="0030446E" w:rsidRPr="009504E4" w:rsidRDefault="00574B40" w:rsidP="0030446E">
      <w:pPr>
        <w:rPr>
          <w:rFonts w:ascii="Arial1" w:hAnsi="Arial1"/>
          <w:noProof/>
          <w:color w:val="000000"/>
          <w:sz w:val="20"/>
          <w:szCs w:val="21"/>
        </w:rPr>
      </w:pPr>
      <w:r w:rsidRPr="009504E4">
        <w:rPr>
          <w:rFonts w:ascii="Arial1" w:hAnsi="Arial1"/>
          <w:noProof/>
          <w:color w:val="000000"/>
          <w:sz w:val="20"/>
          <w:szCs w:val="21"/>
        </w:rPr>
        <w:t>c</w:t>
      </w:r>
      <w:r w:rsidR="0030446E" w:rsidRPr="00BC6888">
        <w:rPr>
          <w:rFonts w:ascii="Arial1" w:hAnsi="Arial1"/>
          <w:noProof/>
          <w:color w:val="000000"/>
          <w:sz w:val="20"/>
          <w:szCs w:val="21"/>
        </w:rPr>
        <w:t xml:space="preserve">) </w:t>
      </w:r>
      <w:r w:rsidR="0030446E" w:rsidRPr="009504E4">
        <w:rPr>
          <w:rFonts w:ascii="Arial1" w:hAnsi="Arial1"/>
          <w:noProof/>
          <w:color w:val="000000"/>
          <w:sz w:val="20"/>
          <w:szCs w:val="21"/>
        </w:rPr>
        <w:t>Autres éléments remarquables</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30446E" w:rsidRPr="00F97B70" w:rsidTr="006D225F">
        <w:trPr>
          <w:trHeight w:val="755"/>
        </w:trPr>
        <w:tc>
          <w:tcPr>
            <w:tcW w:w="10201" w:type="dxa"/>
            <w:shd w:val="clear" w:color="auto" w:fill="E2EFD9" w:themeFill="accent6" w:themeFillTint="33"/>
          </w:tcPr>
          <w:p w:rsidR="0030446E" w:rsidRPr="00F97B70" w:rsidRDefault="0030446E" w:rsidP="006D225F">
            <w:pPr>
              <w:rPr>
                <w:rFonts w:ascii="Arial" w:hAnsi="Arial" w:cs="Arial"/>
                <w:noProof/>
                <w:sz w:val="20"/>
                <w:szCs w:val="20"/>
              </w:rPr>
            </w:pPr>
          </w:p>
        </w:tc>
      </w:tr>
    </w:tbl>
    <w:p w:rsidR="00BC6888" w:rsidRPr="009504E4" w:rsidRDefault="00BC6888">
      <w:pPr>
        <w:rPr>
          <w:noProof/>
        </w:rPr>
      </w:pPr>
    </w:p>
    <w:p w:rsidR="0030446E" w:rsidRPr="009504E4" w:rsidRDefault="00574B40" w:rsidP="0030446E">
      <w:pPr>
        <w:rPr>
          <w:rFonts w:ascii="Arial1" w:hAnsi="Arial1"/>
          <w:noProof/>
          <w:color w:val="000000"/>
          <w:sz w:val="20"/>
          <w:szCs w:val="21"/>
        </w:rPr>
      </w:pPr>
      <w:r w:rsidRPr="009504E4">
        <w:rPr>
          <w:rFonts w:ascii="Arial1" w:hAnsi="Arial1"/>
          <w:noProof/>
          <w:color w:val="000000"/>
          <w:sz w:val="20"/>
          <w:szCs w:val="21"/>
        </w:rPr>
        <w:t>d</w:t>
      </w:r>
      <w:r w:rsidR="0030446E" w:rsidRPr="009504E4">
        <w:rPr>
          <w:rFonts w:ascii="Arial1" w:hAnsi="Arial1"/>
          <w:noProof/>
          <w:color w:val="000000"/>
          <w:sz w:val="20"/>
          <w:szCs w:val="21"/>
        </w:rPr>
        <w:t>) Parcours éducatifs</w:t>
      </w:r>
    </w:p>
    <w:tbl>
      <w:tblPr>
        <w:tblW w:w="10060" w:type="dxa"/>
        <w:tblCellMar>
          <w:left w:w="70" w:type="dxa"/>
          <w:right w:w="70" w:type="dxa"/>
        </w:tblCellMar>
        <w:tblLook w:val="04A0" w:firstRow="1" w:lastRow="0" w:firstColumn="1" w:lastColumn="0" w:noHBand="0" w:noVBand="1"/>
      </w:tblPr>
      <w:tblGrid>
        <w:gridCol w:w="7366"/>
        <w:gridCol w:w="1276"/>
        <w:gridCol w:w="1418"/>
      </w:tblGrid>
      <w:tr w:rsidR="0030446E" w:rsidRPr="009504E4" w:rsidTr="0030446E">
        <w:trPr>
          <w:trHeight w:val="320"/>
        </w:trPr>
        <w:tc>
          <w:tcPr>
            <w:tcW w:w="73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446E" w:rsidRPr="009504E4" w:rsidRDefault="0030446E">
            <w:pPr>
              <w:rPr>
                <w:rFonts w:ascii="Arial1" w:hAnsi="Arial1"/>
                <w:noProof/>
                <w:color w:val="000000"/>
                <w:sz w:val="20"/>
                <w:szCs w:val="20"/>
              </w:rPr>
            </w:pPr>
            <w:r w:rsidRPr="009504E4">
              <w:rPr>
                <w:rFonts w:ascii="Arial1" w:hAnsi="Arial1"/>
                <w:noProof/>
                <w:color w:val="000000"/>
                <w:sz w:val="20"/>
                <w:szCs w:val="20"/>
              </w:rPr>
              <w:t>Parcours éducatifs</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30446E" w:rsidRPr="009504E4" w:rsidRDefault="0030446E" w:rsidP="0030446E">
            <w:pPr>
              <w:jc w:val="center"/>
              <w:rPr>
                <w:rFonts w:ascii="Liberation Sans" w:hAnsi="Liberation Sans"/>
                <w:noProof/>
                <w:color w:val="000000"/>
              </w:rPr>
            </w:pPr>
            <w:r w:rsidRPr="009504E4">
              <w:rPr>
                <w:rFonts w:ascii="Liberation Sans" w:hAnsi="Liberation Sans"/>
                <w:noProof/>
                <w:color w:val="000000"/>
                <w:sz w:val="22"/>
                <w:szCs w:val="22"/>
              </w:rPr>
              <w:t>nombre</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30446E" w:rsidRPr="009504E4" w:rsidRDefault="0030446E">
            <w:pPr>
              <w:rPr>
                <w:rFonts w:ascii="Liberation Sans" w:hAnsi="Liberation Sans"/>
                <w:noProof/>
                <w:color w:val="000000"/>
                <w:sz w:val="20"/>
                <w:szCs w:val="21"/>
              </w:rPr>
            </w:pPr>
            <w:r w:rsidRPr="009504E4">
              <w:rPr>
                <w:rFonts w:ascii="Liberation Sans" w:hAnsi="Liberation Sans"/>
                <w:noProof/>
                <w:color w:val="000000"/>
                <w:sz w:val="20"/>
                <w:szCs w:val="21"/>
              </w:rPr>
              <w:t>pourcentage</w:t>
            </w:r>
          </w:p>
        </w:tc>
      </w:tr>
      <w:tr w:rsidR="00065495" w:rsidRPr="009504E4" w:rsidTr="0030446E">
        <w:trPr>
          <w:trHeight w:val="320"/>
        </w:trPr>
        <w:tc>
          <w:tcPr>
            <w:tcW w:w="7366" w:type="dxa"/>
            <w:tcBorders>
              <w:top w:val="single" w:sz="4" w:space="0" w:color="000000"/>
              <w:left w:val="single" w:sz="4" w:space="0" w:color="000000"/>
              <w:bottom w:val="single" w:sz="4" w:space="0" w:color="000000"/>
              <w:right w:val="nil"/>
            </w:tcBorders>
            <w:shd w:val="clear" w:color="auto" w:fill="auto"/>
            <w:noWrap/>
            <w:vAlign w:val="center"/>
            <w:hideMark/>
          </w:tcPr>
          <w:p w:rsidR="0030446E" w:rsidRPr="009504E4" w:rsidRDefault="0030446E">
            <w:pPr>
              <w:rPr>
                <w:rFonts w:ascii="Arial1" w:hAnsi="Arial1"/>
                <w:noProof/>
                <w:color w:val="000000"/>
                <w:sz w:val="20"/>
                <w:szCs w:val="20"/>
              </w:rPr>
            </w:pPr>
            <w:r w:rsidRPr="009504E4">
              <w:rPr>
                <w:rFonts w:ascii="Arial1" w:hAnsi="Arial1"/>
                <w:noProof/>
                <w:color w:val="000000"/>
                <w:sz w:val="20"/>
                <w:szCs w:val="20"/>
              </w:rPr>
              <w:t>Nombre (et %) d’élèves ayant finalisé un PEAC</w:t>
            </w:r>
          </w:p>
        </w:tc>
        <w:tc>
          <w:tcPr>
            <w:tcW w:w="1276" w:type="dxa"/>
            <w:tcBorders>
              <w:top w:val="single" w:sz="4" w:space="0" w:color="000000"/>
              <w:left w:val="single" w:sz="4" w:space="0" w:color="000000"/>
              <w:bottom w:val="single" w:sz="4" w:space="0" w:color="000000"/>
              <w:right w:val="single" w:sz="4" w:space="0" w:color="000000"/>
            </w:tcBorders>
            <w:shd w:val="clear" w:color="FFF200" w:fill="E2EFD9" w:themeFill="accent6" w:themeFillTint="33"/>
            <w:noWrap/>
            <w:vAlign w:val="center"/>
            <w:hideMark/>
          </w:tcPr>
          <w:p w:rsidR="0030446E" w:rsidRPr="00F97B70" w:rsidRDefault="0030446E">
            <w:pPr>
              <w:rPr>
                <w:rFonts w:ascii="Arial" w:hAnsi="Arial" w:cs="Arial"/>
                <w:noProof/>
                <w:color w:val="000000"/>
                <w:sz w:val="20"/>
                <w:szCs w:val="20"/>
              </w:rPr>
            </w:pPr>
            <w:r w:rsidRPr="00F97B70">
              <w:rPr>
                <w:rFonts w:ascii="Arial" w:hAnsi="Arial" w:cs="Arial"/>
                <w:noProof/>
                <w:color w:val="000000"/>
                <w:sz w:val="20"/>
                <w:szCs w:val="20"/>
              </w:rPr>
              <w:t> </w:t>
            </w:r>
          </w:p>
        </w:tc>
        <w:tc>
          <w:tcPr>
            <w:tcW w:w="1418"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30446E" w:rsidRPr="00F97B70" w:rsidRDefault="0030446E">
            <w:pPr>
              <w:rPr>
                <w:rFonts w:ascii="Arial" w:hAnsi="Arial" w:cs="Arial"/>
                <w:noProof/>
                <w:color w:val="000000"/>
                <w:sz w:val="20"/>
                <w:szCs w:val="20"/>
              </w:rPr>
            </w:pPr>
            <w:r w:rsidRPr="00F97B70">
              <w:rPr>
                <w:rFonts w:ascii="Arial" w:hAnsi="Arial" w:cs="Arial"/>
                <w:noProof/>
                <w:color w:val="000000"/>
                <w:sz w:val="20"/>
                <w:szCs w:val="20"/>
              </w:rPr>
              <w:t> </w:t>
            </w:r>
          </w:p>
        </w:tc>
      </w:tr>
      <w:tr w:rsidR="0030446E" w:rsidRPr="009504E4" w:rsidTr="0030446E">
        <w:trPr>
          <w:trHeight w:val="320"/>
        </w:trPr>
        <w:tc>
          <w:tcPr>
            <w:tcW w:w="73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446E" w:rsidRPr="009504E4" w:rsidRDefault="0030446E">
            <w:pPr>
              <w:rPr>
                <w:rFonts w:ascii="Arial1" w:hAnsi="Arial1"/>
                <w:noProof/>
                <w:color w:val="000000"/>
                <w:sz w:val="20"/>
                <w:szCs w:val="20"/>
              </w:rPr>
            </w:pPr>
            <w:r w:rsidRPr="009504E4">
              <w:rPr>
                <w:rFonts w:ascii="Arial1" w:hAnsi="Arial1"/>
                <w:noProof/>
                <w:color w:val="000000"/>
                <w:sz w:val="20"/>
                <w:szCs w:val="20"/>
              </w:rPr>
              <w:t>Nombre (et %) d’élèves ayant finalisé un parcours citoyen</w:t>
            </w:r>
          </w:p>
        </w:tc>
        <w:tc>
          <w:tcPr>
            <w:tcW w:w="1276"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30446E" w:rsidRPr="00F97B70" w:rsidRDefault="0030446E">
            <w:pPr>
              <w:rPr>
                <w:rFonts w:ascii="Arial" w:hAnsi="Arial" w:cs="Arial"/>
                <w:noProof/>
                <w:color w:val="000000"/>
                <w:sz w:val="20"/>
                <w:szCs w:val="20"/>
              </w:rPr>
            </w:pPr>
            <w:r w:rsidRPr="00F97B70">
              <w:rPr>
                <w:rFonts w:ascii="Arial" w:hAnsi="Arial" w:cs="Arial"/>
                <w:noProof/>
                <w:color w:val="000000"/>
                <w:sz w:val="20"/>
                <w:szCs w:val="20"/>
              </w:rPr>
              <w:t> </w:t>
            </w:r>
          </w:p>
        </w:tc>
        <w:tc>
          <w:tcPr>
            <w:tcW w:w="1418"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30446E" w:rsidRPr="00F97B70" w:rsidRDefault="0030446E">
            <w:pPr>
              <w:rPr>
                <w:rFonts w:ascii="Arial" w:hAnsi="Arial" w:cs="Arial"/>
                <w:noProof/>
                <w:color w:val="000000"/>
                <w:sz w:val="20"/>
                <w:szCs w:val="20"/>
              </w:rPr>
            </w:pPr>
            <w:r w:rsidRPr="00F97B70">
              <w:rPr>
                <w:rFonts w:ascii="Arial" w:hAnsi="Arial" w:cs="Arial"/>
                <w:noProof/>
                <w:color w:val="000000"/>
                <w:sz w:val="20"/>
                <w:szCs w:val="20"/>
              </w:rPr>
              <w:t> </w:t>
            </w:r>
          </w:p>
        </w:tc>
      </w:tr>
      <w:tr w:rsidR="0030446E" w:rsidRPr="009504E4" w:rsidTr="0030446E">
        <w:trPr>
          <w:trHeight w:val="320"/>
        </w:trPr>
        <w:tc>
          <w:tcPr>
            <w:tcW w:w="73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446E" w:rsidRPr="009504E4" w:rsidRDefault="0030446E">
            <w:pPr>
              <w:rPr>
                <w:rFonts w:ascii="Arial1" w:hAnsi="Arial1"/>
                <w:noProof/>
                <w:color w:val="000000"/>
                <w:sz w:val="20"/>
                <w:szCs w:val="20"/>
              </w:rPr>
            </w:pPr>
            <w:r w:rsidRPr="009504E4">
              <w:rPr>
                <w:rFonts w:ascii="Arial1" w:hAnsi="Arial1"/>
                <w:noProof/>
                <w:color w:val="000000"/>
                <w:sz w:val="20"/>
                <w:szCs w:val="20"/>
              </w:rPr>
              <w:t>Nombre (et %) d’élèves ayant finalisé un parcours</w:t>
            </w:r>
            <w:r w:rsidR="006F5CA8">
              <w:rPr>
                <w:rFonts w:ascii="Arial1" w:hAnsi="Arial1"/>
                <w:noProof/>
                <w:color w:val="000000"/>
                <w:sz w:val="20"/>
                <w:szCs w:val="20"/>
              </w:rPr>
              <w:t xml:space="preserve"> santé</w:t>
            </w:r>
          </w:p>
        </w:tc>
        <w:tc>
          <w:tcPr>
            <w:tcW w:w="1276"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30446E" w:rsidRPr="00F97B70" w:rsidRDefault="0030446E">
            <w:pPr>
              <w:rPr>
                <w:rFonts w:ascii="Arial" w:hAnsi="Arial" w:cs="Arial"/>
                <w:noProof/>
                <w:color w:val="000000"/>
                <w:sz w:val="20"/>
                <w:szCs w:val="20"/>
              </w:rPr>
            </w:pPr>
            <w:r w:rsidRPr="00F97B70">
              <w:rPr>
                <w:rFonts w:ascii="Arial" w:hAnsi="Arial" w:cs="Arial"/>
                <w:noProof/>
                <w:color w:val="000000"/>
                <w:sz w:val="20"/>
                <w:szCs w:val="20"/>
              </w:rPr>
              <w:t> </w:t>
            </w:r>
          </w:p>
        </w:tc>
        <w:tc>
          <w:tcPr>
            <w:tcW w:w="1418"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30446E" w:rsidRPr="00F97B70" w:rsidRDefault="0030446E">
            <w:pPr>
              <w:rPr>
                <w:rFonts w:ascii="Arial" w:hAnsi="Arial" w:cs="Arial"/>
                <w:noProof/>
                <w:color w:val="000000"/>
                <w:sz w:val="20"/>
                <w:szCs w:val="20"/>
              </w:rPr>
            </w:pPr>
            <w:r w:rsidRPr="00F97B70">
              <w:rPr>
                <w:rFonts w:ascii="Arial" w:hAnsi="Arial" w:cs="Arial"/>
                <w:noProof/>
                <w:color w:val="000000"/>
                <w:sz w:val="20"/>
                <w:szCs w:val="20"/>
              </w:rPr>
              <w:t> </w:t>
            </w:r>
          </w:p>
        </w:tc>
      </w:tr>
    </w:tbl>
    <w:p w:rsidR="0030446E" w:rsidRPr="009504E4" w:rsidRDefault="0030446E" w:rsidP="0030446E">
      <w:pPr>
        <w:rPr>
          <w:rFonts w:ascii="Arial1" w:hAnsi="Arial1"/>
          <w:noProof/>
          <w:color w:val="000000"/>
          <w:sz w:val="20"/>
          <w:szCs w:val="21"/>
        </w:rPr>
      </w:pPr>
    </w:p>
    <w:p w:rsidR="0030446E" w:rsidRPr="00995BFA" w:rsidRDefault="00574B40">
      <w:pPr>
        <w:rPr>
          <w:rFonts w:ascii="Arial1" w:hAnsi="Arial1"/>
          <w:noProof/>
          <w:color w:val="000000"/>
          <w:sz w:val="20"/>
          <w:szCs w:val="21"/>
        </w:rPr>
      </w:pPr>
      <w:r w:rsidRPr="00995BFA">
        <w:rPr>
          <w:rFonts w:ascii="Arial1" w:hAnsi="Arial1"/>
          <w:noProof/>
          <w:color w:val="000000"/>
          <w:sz w:val="20"/>
          <w:szCs w:val="21"/>
        </w:rPr>
        <w:t>e</w:t>
      </w:r>
      <w:r w:rsidR="0030446E" w:rsidRPr="00995BFA">
        <w:rPr>
          <w:rFonts w:ascii="Arial1" w:hAnsi="Arial1"/>
          <w:noProof/>
          <w:color w:val="000000"/>
          <w:sz w:val="20"/>
          <w:szCs w:val="21"/>
        </w:rPr>
        <w:t>) Prise en compte des besoins particuliers</w:t>
      </w:r>
    </w:p>
    <w:p w:rsidR="0030446E" w:rsidRPr="00995BFA" w:rsidRDefault="0030446E" w:rsidP="00995BFA">
      <w:pPr>
        <w:spacing w:line="276" w:lineRule="auto"/>
        <w:rPr>
          <w:rFonts w:ascii="Arial1" w:hAnsi="Arial1"/>
          <w:noProof/>
          <w:color w:val="000000"/>
          <w:sz w:val="20"/>
          <w:szCs w:val="21"/>
        </w:rPr>
      </w:pPr>
      <w:r w:rsidRPr="00995BFA">
        <w:rPr>
          <w:rFonts w:ascii="Arial1" w:hAnsi="Arial1"/>
          <w:noProof/>
          <w:color w:val="000000"/>
          <w:sz w:val="20"/>
          <w:szCs w:val="21"/>
        </w:rPr>
        <w:t>-</w:t>
      </w:r>
      <w:r w:rsidR="00995BFA">
        <w:rPr>
          <w:rFonts w:ascii="Arial1" w:hAnsi="Arial1"/>
          <w:noProof/>
          <w:color w:val="000000"/>
          <w:sz w:val="20"/>
          <w:szCs w:val="21"/>
        </w:rPr>
        <w:t xml:space="preserve"> </w:t>
      </w:r>
      <w:r w:rsidRPr="00995BFA">
        <w:rPr>
          <w:rFonts w:ascii="Arial1" w:hAnsi="Arial1"/>
          <w:noProof/>
          <w:color w:val="000000"/>
          <w:sz w:val="20"/>
          <w:szCs w:val="21"/>
        </w:rPr>
        <w:t>Aménagement de l’espace de la classe et de l’école</w:t>
      </w:r>
      <w:r w:rsidRPr="00995BFA">
        <w:rPr>
          <w:rFonts w:ascii="Arial1" w:hAnsi="Arial1"/>
          <w:noProof/>
          <w:color w:val="000000"/>
          <w:sz w:val="20"/>
          <w:szCs w:val="21"/>
        </w:rPr>
        <w:tab/>
      </w:r>
      <w:r w:rsidRPr="00995BFA">
        <w:rPr>
          <w:rFonts w:ascii="Arial1" w:hAnsi="Arial1"/>
          <w:noProof/>
          <w:color w:val="000000"/>
          <w:sz w:val="20"/>
          <w:szCs w:val="21"/>
        </w:rPr>
        <w:tab/>
      </w:r>
      <w:r w:rsidRPr="00995BFA">
        <w:rPr>
          <w:rFonts w:ascii="Arial1" w:hAnsi="Arial1"/>
          <w:noProof/>
          <w:color w:val="000000"/>
          <w:sz w:val="20"/>
          <w:szCs w:val="21"/>
        </w:rPr>
        <w:tab/>
      </w:r>
      <w:r w:rsidRPr="00995BFA">
        <w:rPr>
          <w:rFonts w:ascii="Arial1" w:hAnsi="Arial1"/>
          <w:noProof/>
          <w:color w:val="000000"/>
          <w:sz w:val="20"/>
          <w:szCs w:val="21"/>
        </w:rPr>
        <w:tab/>
      </w:r>
      <w:r w:rsidRPr="00995BFA">
        <w:rPr>
          <w:rFonts w:ascii="Arial1" w:hAnsi="Arial1"/>
          <w:noProof/>
          <w:color w:val="000000"/>
          <w:sz w:val="20"/>
          <w:szCs w:val="21"/>
        </w:rPr>
        <w:tab/>
      </w:r>
    </w:p>
    <w:p w:rsidR="0030446E" w:rsidRPr="00995BFA" w:rsidRDefault="0030446E" w:rsidP="00995BFA">
      <w:pPr>
        <w:spacing w:line="276" w:lineRule="auto"/>
        <w:rPr>
          <w:rFonts w:ascii="Arial1" w:hAnsi="Arial1"/>
          <w:noProof/>
          <w:color w:val="000000"/>
          <w:sz w:val="20"/>
          <w:szCs w:val="21"/>
        </w:rPr>
      </w:pPr>
      <w:r w:rsidRPr="00995BFA">
        <w:rPr>
          <w:rFonts w:ascii="Arial1" w:hAnsi="Arial1"/>
          <w:noProof/>
          <w:color w:val="000000"/>
          <w:sz w:val="20"/>
          <w:szCs w:val="21"/>
        </w:rPr>
        <w:t>-</w:t>
      </w:r>
      <w:r w:rsidR="00995BFA">
        <w:rPr>
          <w:rFonts w:ascii="Arial1" w:hAnsi="Arial1"/>
          <w:noProof/>
          <w:color w:val="000000"/>
          <w:sz w:val="20"/>
          <w:szCs w:val="21"/>
        </w:rPr>
        <w:t xml:space="preserve"> </w:t>
      </w:r>
      <w:r w:rsidRPr="00995BFA">
        <w:rPr>
          <w:rFonts w:ascii="Arial1" w:hAnsi="Arial1"/>
          <w:noProof/>
          <w:color w:val="000000"/>
          <w:sz w:val="20"/>
          <w:szCs w:val="21"/>
        </w:rPr>
        <w:t>Pratiques individuelles et collectives relatives à la prise en compte des besoins</w:t>
      </w:r>
      <w:r w:rsidRPr="00995BFA">
        <w:rPr>
          <w:rFonts w:ascii="Arial1" w:hAnsi="Arial1"/>
          <w:noProof/>
          <w:color w:val="000000"/>
          <w:sz w:val="20"/>
          <w:szCs w:val="21"/>
        </w:rPr>
        <w:tab/>
      </w:r>
    </w:p>
    <w:p w:rsidR="0030446E" w:rsidRPr="00995BFA" w:rsidRDefault="0030446E" w:rsidP="00995BFA">
      <w:pPr>
        <w:spacing w:line="276" w:lineRule="auto"/>
        <w:rPr>
          <w:rFonts w:ascii="Arial1" w:hAnsi="Arial1"/>
          <w:noProof/>
          <w:color w:val="000000"/>
          <w:sz w:val="20"/>
          <w:szCs w:val="21"/>
        </w:rPr>
      </w:pPr>
      <w:r w:rsidRPr="00995BFA">
        <w:rPr>
          <w:rFonts w:ascii="Arial1" w:hAnsi="Arial1"/>
          <w:noProof/>
          <w:color w:val="000000"/>
          <w:sz w:val="20"/>
          <w:szCs w:val="21"/>
        </w:rPr>
        <w:t>-</w:t>
      </w:r>
      <w:r w:rsidR="00995BFA">
        <w:rPr>
          <w:rFonts w:ascii="Arial1" w:hAnsi="Arial1"/>
          <w:noProof/>
          <w:color w:val="000000"/>
          <w:sz w:val="20"/>
          <w:szCs w:val="21"/>
        </w:rPr>
        <w:t xml:space="preserve"> </w:t>
      </w:r>
      <w:r w:rsidRPr="00995BFA">
        <w:rPr>
          <w:rFonts w:ascii="Arial1" w:hAnsi="Arial1"/>
          <w:noProof/>
          <w:color w:val="000000"/>
          <w:sz w:val="20"/>
          <w:szCs w:val="21"/>
        </w:rPr>
        <w:t>Emploi du temps mentionnant la prise en compte des besoins particuliers</w:t>
      </w:r>
      <w:r w:rsidRPr="00995BFA">
        <w:rPr>
          <w:rFonts w:ascii="Arial1" w:hAnsi="Arial1"/>
          <w:noProof/>
          <w:color w:val="000000"/>
          <w:sz w:val="20"/>
          <w:szCs w:val="21"/>
        </w:rPr>
        <w:tab/>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30446E" w:rsidRPr="00F97B70" w:rsidTr="006D225F">
        <w:trPr>
          <w:trHeight w:val="755"/>
        </w:trPr>
        <w:tc>
          <w:tcPr>
            <w:tcW w:w="10201" w:type="dxa"/>
            <w:shd w:val="clear" w:color="auto" w:fill="E2EFD9" w:themeFill="accent6" w:themeFillTint="33"/>
          </w:tcPr>
          <w:p w:rsidR="0030446E" w:rsidRPr="00F97B70" w:rsidRDefault="0030446E" w:rsidP="006D225F">
            <w:pPr>
              <w:rPr>
                <w:rFonts w:ascii="Arial" w:hAnsi="Arial" w:cs="Arial"/>
                <w:noProof/>
                <w:sz w:val="20"/>
                <w:szCs w:val="20"/>
              </w:rPr>
            </w:pPr>
          </w:p>
        </w:tc>
      </w:tr>
    </w:tbl>
    <w:p w:rsidR="0030446E" w:rsidRPr="009504E4" w:rsidRDefault="0030446E" w:rsidP="0030446E">
      <w:pPr>
        <w:rPr>
          <w:noProof/>
        </w:rPr>
      </w:pPr>
    </w:p>
    <w:p w:rsidR="00574B40" w:rsidRPr="009504E4" w:rsidRDefault="00574B40" w:rsidP="00574B40">
      <w:pPr>
        <w:rPr>
          <w:rFonts w:ascii="Arial1" w:hAnsi="Arial1"/>
          <w:b/>
          <w:bCs/>
          <w:noProof/>
          <w:color w:val="000000"/>
        </w:rPr>
      </w:pPr>
      <w:r w:rsidRPr="009504E4">
        <w:rPr>
          <w:rFonts w:ascii="Arial1" w:hAnsi="Arial1"/>
          <w:b/>
          <w:bCs/>
          <w:noProof/>
          <w:color w:val="000000"/>
        </w:rPr>
        <w:t>3 – Personnels (données autres que celles fournies par APAE)</w:t>
      </w:r>
    </w:p>
    <w:p w:rsidR="00574B40" w:rsidRPr="009504E4" w:rsidRDefault="00574B40" w:rsidP="00574B40">
      <w:pPr>
        <w:rPr>
          <w:rFonts w:ascii="Arial1" w:hAnsi="Arial1"/>
          <w:noProof/>
          <w:color w:val="000000"/>
          <w:sz w:val="20"/>
          <w:szCs w:val="21"/>
        </w:rPr>
      </w:pPr>
    </w:p>
    <w:p w:rsidR="00574B40" w:rsidRDefault="00574B40" w:rsidP="0030446E">
      <w:pPr>
        <w:rPr>
          <w:rFonts w:ascii="Arial1" w:hAnsi="Arial1"/>
          <w:noProof/>
          <w:color w:val="000000"/>
          <w:sz w:val="20"/>
          <w:szCs w:val="21"/>
        </w:rPr>
      </w:pPr>
      <w:r w:rsidRPr="009504E4">
        <w:rPr>
          <w:rFonts w:ascii="Arial1" w:hAnsi="Arial1"/>
          <w:noProof/>
          <w:color w:val="000000"/>
          <w:sz w:val="20"/>
          <w:szCs w:val="21"/>
        </w:rPr>
        <w:t>a) ELVE – Année N</w:t>
      </w:r>
    </w:p>
    <w:p w:rsidR="003E2414" w:rsidRPr="009504E4" w:rsidRDefault="003E2414" w:rsidP="0030446E">
      <w:pPr>
        <w:rPr>
          <w:rFonts w:ascii="Arial1" w:hAnsi="Arial1"/>
          <w:noProof/>
          <w:color w:val="000000"/>
          <w:sz w:val="20"/>
          <w:szCs w:val="21"/>
        </w:rPr>
      </w:pPr>
    </w:p>
    <w:tbl>
      <w:tblPr>
        <w:tblW w:w="10201" w:type="dxa"/>
        <w:tblLayout w:type="fixed"/>
        <w:tblCellMar>
          <w:left w:w="70" w:type="dxa"/>
          <w:right w:w="70" w:type="dxa"/>
        </w:tblCellMar>
        <w:tblLook w:val="04A0" w:firstRow="1" w:lastRow="0" w:firstColumn="1" w:lastColumn="0" w:noHBand="0" w:noVBand="1"/>
      </w:tblPr>
      <w:tblGrid>
        <w:gridCol w:w="1307"/>
        <w:gridCol w:w="1307"/>
        <w:gridCol w:w="1634"/>
        <w:gridCol w:w="992"/>
        <w:gridCol w:w="992"/>
        <w:gridCol w:w="993"/>
        <w:gridCol w:w="1008"/>
        <w:gridCol w:w="976"/>
        <w:gridCol w:w="992"/>
      </w:tblGrid>
      <w:tr w:rsidR="006F5CA8" w:rsidRPr="00F97B70" w:rsidTr="003E2414">
        <w:trPr>
          <w:trHeight w:val="440"/>
        </w:trPr>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5CA8" w:rsidRPr="00F97B70" w:rsidRDefault="006F5CA8">
            <w:pPr>
              <w:rPr>
                <w:rFonts w:ascii="Arial" w:hAnsi="Arial" w:cs="Arial"/>
                <w:noProof/>
                <w:color w:val="000000"/>
                <w:sz w:val="20"/>
                <w:szCs w:val="20"/>
              </w:rPr>
            </w:pPr>
            <w:r w:rsidRPr="00F97B70">
              <w:rPr>
                <w:rFonts w:ascii="Arial" w:hAnsi="Arial" w:cs="Arial"/>
                <w:noProof/>
                <w:color w:val="000000"/>
                <w:sz w:val="20"/>
                <w:szCs w:val="20"/>
              </w:rPr>
              <w:t>Autonomie des enseignants dans le cadre de l’ELV</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6F5CA8" w:rsidRPr="006F5CA8" w:rsidRDefault="006F5CA8">
            <w:pPr>
              <w:jc w:val="center"/>
              <w:rPr>
                <w:rFonts w:ascii="Arial" w:hAnsi="Arial" w:cs="Arial"/>
                <w:noProof/>
                <w:color w:val="000000"/>
                <w:sz w:val="18"/>
                <w:szCs w:val="18"/>
              </w:rPr>
            </w:pPr>
            <w:r w:rsidRPr="006F5CA8">
              <w:rPr>
                <w:rFonts w:ascii="Arial" w:hAnsi="Arial" w:cs="Arial"/>
                <w:noProof/>
                <w:color w:val="000000"/>
                <w:sz w:val="18"/>
                <w:szCs w:val="18"/>
              </w:rPr>
              <w:t>Maternelle</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6F5CA8" w:rsidRPr="006F5CA8" w:rsidRDefault="006F5CA8">
            <w:pPr>
              <w:jc w:val="center"/>
              <w:rPr>
                <w:rFonts w:ascii="Arial" w:hAnsi="Arial" w:cs="Arial"/>
                <w:noProof/>
                <w:color w:val="000000"/>
                <w:sz w:val="18"/>
                <w:szCs w:val="18"/>
              </w:rPr>
            </w:pPr>
            <w:r w:rsidRPr="006F5CA8">
              <w:rPr>
                <w:rFonts w:ascii="Arial" w:hAnsi="Arial" w:cs="Arial"/>
                <w:noProof/>
                <w:color w:val="000000"/>
                <w:sz w:val="18"/>
                <w:szCs w:val="18"/>
              </w:rPr>
              <w:t>CP</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6F5CA8" w:rsidRPr="006F5CA8" w:rsidRDefault="006F5CA8">
            <w:pPr>
              <w:jc w:val="center"/>
              <w:rPr>
                <w:rFonts w:ascii="Arial" w:hAnsi="Arial" w:cs="Arial"/>
                <w:noProof/>
                <w:color w:val="000000"/>
                <w:sz w:val="18"/>
                <w:szCs w:val="18"/>
              </w:rPr>
            </w:pPr>
            <w:r w:rsidRPr="006F5CA8">
              <w:rPr>
                <w:rFonts w:ascii="Arial" w:hAnsi="Arial" w:cs="Arial"/>
                <w:noProof/>
                <w:color w:val="000000"/>
                <w:sz w:val="18"/>
                <w:szCs w:val="18"/>
              </w:rPr>
              <w:t>CE1</w:t>
            </w:r>
          </w:p>
        </w:tc>
        <w:tc>
          <w:tcPr>
            <w:tcW w:w="1008" w:type="dxa"/>
            <w:tcBorders>
              <w:top w:val="single" w:sz="4" w:space="0" w:color="000000"/>
              <w:left w:val="nil"/>
              <w:bottom w:val="single" w:sz="4" w:space="0" w:color="000000"/>
              <w:right w:val="single" w:sz="4" w:space="0" w:color="auto"/>
            </w:tcBorders>
            <w:shd w:val="clear" w:color="auto" w:fill="auto"/>
            <w:noWrap/>
            <w:vAlign w:val="center"/>
            <w:hideMark/>
          </w:tcPr>
          <w:p w:rsidR="006F5CA8" w:rsidRPr="006F5CA8" w:rsidRDefault="006F5CA8">
            <w:pPr>
              <w:jc w:val="center"/>
              <w:rPr>
                <w:rFonts w:ascii="Arial" w:hAnsi="Arial" w:cs="Arial"/>
                <w:noProof/>
                <w:color w:val="000000"/>
                <w:sz w:val="18"/>
                <w:szCs w:val="18"/>
              </w:rPr>
            </w:pPr>
            <w:r w:rsidRPr="006F5CA8">
              <w:rPr>
                <w:rFonts w:ascii="Arial" w:hAnsi="Arial" w:cs="Arial"/>
                <w:noProof/>
                <w:color w:val="000000"/>
                <w:sz w:val="18"/>
                <w:szCs w:val="18"/>
              </w:rPr>
              <w:t>CE2</w:t>
            </w:r>
          </w:p>
        </w:tc>
        <w:tc>
          <w:tcPr>
            <w:tcW w:w="976" w:type="dxa"/>
            <w:tcBorders>
              <w:top w:val="single" w:sz="4" w:space="0" w:color="000000"/>
              <w:left w:val="single" w:sz="4" w:space="0" w:color="auto"/>
              <w:bottom w:val="single" w:sz="4" w:space="0" w:color="000000"/>
              <w:right w:val="single" w:sz="4" w:space="0" w:color="000000"/>
            </w:tcBorders>
            <w:shd w:val="clear" w:color="auto" w:fill="auto"/>
            <w:vAlign w:val="center"/>
          </w:tcPr>
          <w:p w:rsidR="006F5CA8" w:rsidRPr="006F5CA8" w:rsidRDefault="006F5CA8" w:rsidP="006F5CA8">
            <w:pPr>
              <w:jc w:val="center"/>
              <w:rPr>
                <w:rFonts w:ascii="Arial" w:hAnsi="Arial" w:cs="Arial"/>
                <w:noProof/>
                <w:color w:val="000000"/>
                <w:sz w:val="18"/>
                <w:szCs w:val="18"/>
              </w:rPr>
            </w:pPr>
            <w:r w:rsidRPr="006F5CA8">
              <w:rPr>
                <w:rFonts w:ascii="Arial" w:hAnsi="Arial" w:cs="Arial"/>
                <w:noProof/>
                <w:color w:val="000000"/>
                <w:sz w:val="18"/>
                <w:szCs w:val="18"/>
              </w:rPr>
              <w:t>CM1</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6F5CA8" w:rsidRPr="006F5CA8" w:rsidRDefault="006F5CA8">
            <w:pPr>
              <w:jc w:val="center"/>
              <w:rPr>
                <w:rFonts w:ascii="Arial" w:hAnsi="Arial" w:cs="Arial"/>
                <w:noProof/>
                <w:color w:val="000000"/>
                <w:sz w:val="18"/>
                <w:szCs w:val="18"/>
              </w:rPr>
            </w:pPr>
            <w:r w:rsidRPr="006F5CA8">
              <w:rPr>
                <w:rFonts w:ascii="Arial" w:hAnsi="Arial" w:cs="Arial"/>
                <w:noProof/>
                <w:color w:val="000000"/>
                <w:sz w:val="18"/>
                <w:szCs w:val="18"/>
              </w:rPr>
              <w:t>CM2</w:t>
            </w:r>
          </w:p>
        </w:tc>
      </w:tr>
      <w:tr w:rsidR="006F5CA8" w:rsidRPr="00F97B70" w:rsidTr="001B16C7">
        <w:trPr>
          <w:trHeight w:val="320"/>
        </w:trPr>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5CA8" w:rsidRPr="00F97B70" w:rsidRDefault="006F5CA8">
            <w:pPr>
              <w:rPr>
                <w:rFonts w:ascii="Arial" w:hAnsi="Arial" w:cs="Arial"/>
                <w:noProof/>
                <w:color w:val="000000"/>
                <w:sz w:val="20"/>
                <w:szCs w:val="20"/>
              </w:rPr>
            </w:pPr>
            <w:r w:rsidRPr="00F97B70">
              <w:rPr>
                <w:rFonts w:ascii="Arial" w:hAnsi="Arial" w:cs="Arial"/>
                <w:noProof/>
                <w:color w:val="000000"/>
                <w:sz w:val="20"/>
                <w:szCs w:val="20"/>
              </w:rPr>
              <w:t>% de classes où l’enseignant titulaire de la classe assure l’ELV</w:t>
            </w:r>
          </w:p>
        </w:tc>
        <w:tc>
          <w:tcPr>
            <w:tcW w:w="992"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6F5CA8" w:rsidRPr="006F5CA8" w:rsidRDefault="006F5CA8">
            <w:pPr>
              <w:rPr>
                <w:rFonts w:ascii="Arial" w:hAnsi="Arial" w:cs="Arial"/>
                <w:noProof/>
                <w:color w:val="000000"/>
                <w:sz w:val="18"/>
                <w:szCs w:val="18"/>
              </w:rPr>
            </w:pPr>
            <w:r w:rsidRPr="006F5CA8">
              <w:rPr>
                <w:rFonts w:ascii="Arial" w:hAnsi="Arial" w:cs="Arial"/>
                <w:noProof/>
                <w:color w:val="000000"/>
                <w:sz w:val="18"/>
                <w:szCs w:val="18"/>
              </w:rPr>
              <w:t> </w:t>
            </w:r>
          </w:p>
        </w:tc>
        <w:tc>
          <w:tcPr>
            <w:tcW w:w="992"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6F5CA8" w:rsidRPr="006F5CA8" w:rsidRDefault="006F5CA8">
            <w:pPr>
              <w:rPr>
                <w:rFonts w:ascii="Arial" w:hAnsi="Arial" w:cs="Arial"/>
                <w:noProof/>
                <w:color w:val="000000"/>
                <w:sz w:val="18"/>
                <w:szCs w:val="18"/>
              </w:rPr>
            </w:pPr>
            <w:r w:rsidRPr="006F5CA8">
              <w:rPr>
                <w:rFonts w:ascii="Arial" w:hAnsi="Arial" w:cs="Arial"/>
                <w:noProof/>
                <w:color w:val="000000"/>
                <w:sz w:val="18"/>
                <w:szCs w:val="18"/>
              </w:rPr>
              <w:t> </w:t>
            </w:r>
          </w:p>
        </w:tc>
        <w:tc>
          <w:tcPr>
            <w:tcW w:w="993"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6F5CA8" w:rsidRPr="006F5CA8" w:rsidRDefault="006F5CA8">
            <w:pPr>
              <w:rPr>
                <w:rFonts w:ascii="Arial" w:hAnsi="Arial" w:cs="Arial"/>
                <w:noProof/>
                <w:color w:val="000000"/>
                <w:sz w:val="18"/>
                <w:szCs w:val="18"/>
              </w:rPr>
            </w:pPr>
            <w:r w:rsidRPr="006F5CA8">
              <w:rPr>
                <w:rFonts w:ascii="Arial" w:hAnsi="Arial" w:cs="Arial"/>
                <w:noProof/>
                <w:color w:val="000000"/>
                <w:sz w:val="18"/>
                <w:szCs w:val="18"/>
              </w:rPr>
              <w:t> </w:t>
            </w:r>
          </w:p>
        </w:tc>
        <w:tc>
          <w:tcPr>
            <w:tcW w:w="1008" w:type="dxa"/>
            <w:tcBorders>
              <w:top w:val="single" w:sz="4" w:space="0" w:color="000000"/>
              <w:left w:val="nil"/>
              <w:bottom w:val="single" w:sz="4" w:space="0" w:color="000000"/>
              <w:right w:val="single" w:sz="4" w:space="0" w:color="auto"/>
            </w:tcBorders>
            <w:shd w:val="clear" w:color="FFF200" w:fill="E2EFD9" w:themeFill="accent6" w:themeFillTint="33"/>
            <w:noWrap/>
            <w:vAlign w:val="center"/>
            <w:hideMark/>
          </w:tcPr>
          <w:p w:rsidR="006F5CA8" w:rsidRPr="006F5CA8" w:rsidRDefault="006F5CA8">
            <w:pPr>
              <w:rPr>
                <w:rFonts w:ascii="Arial" w:hAnsi="Arial" w:cs="Arial"/>
                <w:noProof/>
                <w:color w:val="000000"/>
                <w:sz w:val="18"/>
                <w:szCs w:val="18"/>
              </w:rPr>
            </w:pPr>
            <w:r w:rsidRPr="006F5CA8">
              <w:rPr>
                <w:rFonts w:ascii="Arial" w:hAnsi="Arial" w:cs="Arial"/>
                <w:noProof/>
                <w:color w:val="000000"/>
                <w:sz w:val="18"/>
                <w:szCs w:val="18"/>
              </w:rPr>
              <w:t> </w:t>
            </w:r>
          </w:p>
        </w:tc>
        <w:tc>
          <w:tcPr>
            <w:tcW w:w="976" w:type="dxa"/>
            <w:tcBorders>
              <w:top w:val="single" w:sz="4" w:space="0" w:color="000000"/>
              <w:left w:val="single" w:sz="4" w:space="0" w:color="auto"/>
              <w:bottom w:val="single" w:sz="4" w:space="0" w:color="000000"/>
              <w:right w:val="single" w:sz="4" w:space="0" w:color="000000"/>
            </w:tcBorders>
            <w:shd w:val="clear" w:color="FFF200" w:fill="E2EFD9" w:themeFill="accent6" w:themeFillTint="33"/>
            <w:vAlign w:val="center"/>
          </w:tcPr>
          <w:p w:rsidR="006F5CA8" w:rsidRPr="006F5CA8" w:rsidRDefault="006F5CA8" w:rsidP="006F5CA8">
            <w:pPr>
              <w:rPr>
                <w:rFonts w:ascii="Arial" w:hAnsi="Arial" w:cs="Arial"/>
                <w:noProof/>
                <w:color w:val="000000"/>
                <w:sz w:val="18"/>
                <w:szCs w:val="18"/>
              </w:rPr>
            </w:pPr>
          </w:p>
        </w:tc>
        <w:tc>
          <w:tcPr>
            <w:tcW w:w="992"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6F5CA8" w:rsidRPr="006F5CA8" w:rsidRDefault="006F5CA8">
            <w:pPr>
              <w:rPr>
                <w:rFonts w:ascii="Arial" w:hAnsi="Arial" w:cs="Arial"/>
                <w:noProof/>
                <w:color w:val="000000"/>
                <w:sz w:val="18"/>
                <w:szCs w:val="18"/>
              </w:rPr>
            </w:pPr>
            <w:r w:rsidRPr="006F5CA8">
              <w:rPr>
                <w:rFonts w:ascii="Arial" w:hAnsi="Arial" w:cs="Arial"/>
                <w:noProof/>
                <w:color w:val="000000"/>
                <w:sz w:val="18"/>
                <w:szCs w:val="18"/>
              </w:rPr>
              <w:t> </w:t>
            </w:r>
          </w:p>
        </w:tc>
      </w:tr>
      <w:tr w:rsidR="006F5CA8" w:rsidRPr="00F97B70" w:rsidTr="001B16C7">
        <w:trPr>
          <w:trHeight w:val="320"/>
        </w:trPr>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5CA8" w:rsidRPr="00F97B70" w:rsidRDefault="006F5CA8">
            <w:pPr>
              <w:rPr>
                <w:rFonts w:ascii="Arial" w:hAnsi="Arial" w:cs="Arial"/>
                <w:noProof/>
                <w:color w:val="000000"/>
                <w:sz w:val="20"/>
                <w:szCs w:val="20"/>
              </w:rPr>
            </w:pPr>
            <w:r w:rsidRPr="00F97B70">
              <w:rPr>
                <w:rFonts w:ascii="Arial" w:hAnsi="Arial" w:cs="Arial"/>
                <w:noProof/>
                <w:color w:val="000000"/>
                <w:sz w:val="20"/>
                <w:szCs w:val="20"/>
              </w:rPr>
              <w:t>% de classes où c’est un autre enseignant qui assure l’ELV</w:t>
            </w:r>
          </w:p>
        </w:tc>
        <w:tc>
          <w:tcPr>
            <w:tcW w:w="992"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6F5CA8" w:rsidRPr="006F5CA8" w:rsidRDefault="006F5CA8">
            <w:pPr>
              <w:rPr>
                <w:rFonts w:ascii="Arial" w:hAnsi="Arial" w:cs="Arial"/>
                <w:noProof/>
                <w:color w:val="000000"/>
                <w:sz w:val="18"/>
                <w:szCs w:val="18"/>
              </w:rPr>
            </w:pPr>
            <w:r w:rsidRPr="006F5CA8">
              <w:rPr>
                <w:rFonts w:ascii="Arial" w:hAnsi="Arial" w:cs="Arial"/>
                <w:noProof/>
                <w:color w:val="000000"/>
                <w:sz w:val="18"/>
                <w:szCs w:val="18"/>
              </w:rPr>
              <w:t> </w:t>
            </w:r>
          </w:p>
        </w:tc>
        <w:tc>
          <w:tcPr>
            <w:tcW w:w="992"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6F5CA8" w:rsidRPr="006F5CA8" w:rsidRDefault="006F5CA8">
            <w:pPr>
              <w:rPr>
                <w:rFonts w:ascii="Arial" w:hAnsi="Arial" w:cs="Arial"/>
                <w:noProof/>
                <w:color w:val="000000"/>
                <w:sz w:val="18"/>
                <w:szCs w:val="18"/>
              </w:rPr>
            </w:pPr>
            <w:r w:rsidRPr="006F5CA8">
              <w:rPr>
                <w:rFonts w:ascii="Arial" w:hAnsi="Arial" w:cs="Arial"/>
                <w:noProof/>
                <w:color w:val="000000"/>
                <w:sz w:val="18"/>
                <w:szCs w:val="18"/>
              </w:rPr>
              <w:t> </w:t>
            </w:r>
          </w:p>
        </w:tc>
        <w:tc>
          <w:tcPr>
            <w:tcW w:w="993"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6F5CA8" w:rsidRPr="006F5CA8" w:rsidRDefault="006F5CA8">
            <w:pPr>
              <w:rPr>
                <w:rFonts w:ascii="Arial" w:hAnsi="Arial" w:cs="Arial"/>
                <w:noProof/>
                <w:color w:val="000000"/>
                <w:sz w:val="18"/>
                <w:szCs w:val="18"/>
              </w:rPr>
            </w:pPr>
            <w:r w:rsidRPr="006F5CA8">
              <w:rPr>
                <w:rFonts w:ascii="Arial" w:hAnsi="Arial" w:cs="Arial"/>
                <w:noProof/>
                <w:color w:val="000000"/>
                <w:sz w:val="18"/>
                <w:szCs w:val="18"/>
              </w:rPr>
              <w:t> </w:t>
            </w:r>
          </w:p>
        </w:tc>
        <w:tc>
          <w:tcPr>
            <w:tcW w:w="1008" w:type="dxa"/>
            <w:tcBorders>
              <w:top w:val="single" w:sz="4" w:space="0" w:color="000000"/>
              <w:left w:val="nil"/>
              <w:bottom w:val="single" w:sz="4" w:space="0" w:color="000000"/>
              <w:right w:val="single" w:sz="4" w:space="0" w:color="auto"/>
            </w:tcBorders>
            <w:shd w:val="clear" w:color="FFF200" w:fill="E2EFD9" w:themeFill="accent6" w:themeFillTint="33"/>
            <w:noWrap/>
            <w:vAlign w:val="center"/>
            <w:hideMark/>
          </w:tcPr>
          <w:p w:rsidR="006F5CA8" w:rsidRPr="006F5CA8" w:rsidRDefault="006F5CA8">
            <w:pPr>
              <w:rPr>
                <w:rFonts w:ascii="Arial" w:hAnsi="Arial" w:cs="Arial"/>
                <w:noProof/>
                <w:color w:val="000000"/>
                <w:sz w:val="18"/>
                <w:szCs w:val="18"/>
              </w:rPr>
            </w:pPr>
            <w:r w:rsidRPr="006F5CA8">
              <w:rPr>
                <w:rFonts w:ascii="Arial" w:hAnsi="Arial" w:cs="Arial"/>
                <w:noProof/>
                <w:color w:val="000000"/>
                <w:sz w:val="18"/>
                <w:szCs w:val="18"/>
              </w:rPr>
              <w:t> </w:t>
            </w:r>
          </w:p>
        </w:tc>
        <w:tc>
          <w:tcPr>
            <w:tcW w:w="976" w:type="dxa"/>
            <w:tcBorders>
              <w:top w:val="single" w:sz="4" w:space="0" w:color="000000"/>
              <w:left w:val="single" w:sz="4" w:space="0" w:color="auto"/>
              <w:bottom w:val="single" w:sz="4" w:space="0" w:color="000000"/>
              <w:right w:val="single" w:sz="4" w:space="0" w:color="000000"/>
            </w:tcBorders>
            <w:shd w:val="clear" w:color="FFF200" w:fill="E2EFD9" w:themeFill="accent6" w:themeFillTint="33"/>
            <w:vAlign w:val="center"/>
          </w:tcPr>
          <w:p w:rsidR="006F5CA8" w:rsidRPr="006F5CA8" w:rsidRDefault="006F5CA8" w:rsidP="006F5CA8">
            <w:pPr>
              <w:rPr>
                <w:rFonts w:ascii="Arial" w:hAnsi="Arial" w:cs="Arial"/>
                <w:noProof/>
                <w:color w:val="000000"/>
                <w:sz w:val="18"/>
                <w:szCs w:val="18"/>
              </w:rPr>
            </w:pPr>
          </w:p>
        </w:tc>
        <w:tc>
          <w:tcPr>
            <w:tcW w:w="992"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6F5CA8" w:rsidRPr="006F5CA8" w:rsidRDefault="006F5CA8">
            <w:pPr>
              <w:rPr>
                <w:rFonts w:ascii="Arial" w:hAnsi="Arial" w:cs="Arial"/>
                <w:noProof/>
                <w:color w:val="000000"/>
                <w:sz w:val="18"/>
                <w:szCs w:val="18"/>
              </w:rPr>
            </w:pPr>
            <w:r w:rsidRPr="006F5CA8">
              <w:rPr>
                <w:rFonts w:ascii="Arial" w:hAnsi="Arial" w:cs="Arial"/>
                <w:noProof/>
                <w:color w:val="000000"/>
                <w:sz w:val="18"/>
                <w:szCs w:val="18"/>
              </w:rPr>
              <w:t> </w:t>
            </w:r>
          </w:p>
        </w:tc>
      </w:tr>
      <w:tr w:rsidR="006F5CA8" w:rsidRPr="00F97B70" w:rsidTr="001B16C7">
        <w:trPr>
          <w:trHeight w:val="320"/>
        </w:trPr>
        <w:tc>
          <w:tcPr>
            <w:tcW w:w="1307" w:type="dxa"/>
            <w:tcBorders>
              <w:top w:val="nil"/>
              <w:left w:val="nil"/>
              <w:bottom w:val="nil"/>
              <w:right w:val="nil"/>
            </w:tcBorders>
            <w:shd w:val="clear" w:color="auto" w:fill="auto"/>
            <w:noWrap/>
            <w:vAlign w:val="center"/>
            <w:hideMark/>
          </w:tcPr>
          <w:p w:rsidR="006F5CA8" w:rsidRPr="00F97B70" w:rsidRDefault="006F5CA8">
            <w:pPr>
              <w:rPr>
                <w:rFonts w:ascii="Arial" w:hAnsi="Arial" w:cs="Arial"/>
                <w:noProof/>
                <w:color w:val="000000"/>
                <w:sz w:val="20"/>
                <w:szCs w:val="20"/>
              </w:rPr>
            </w:pPr>
          </w:p>
        </w:tc>
        <w:tc>
          <w:tcPr>
            <w:tcW w:w="1307" w:type="dxa"/>
            <w:tcBorders>
              <w:top w:val="nil"/>
              <w:left w:val="nil"/>
              <w:bottom w:val="nil"/>
              <w:right w:val="nil"/>
            </w:tcBorders>
            <w:shd w:val="clear" w:color="auto" w:fill="auto"/>
            <w:noWrap/>
            <w:vAlign w:val="center"/>
            <w:hideMark/>
          </w:tcPr>
          <w:p w:rsidR="006F5CA8" w:rsidRPr="00F97B70" w:rsidRDefault="006F5CA8">
            <w:pPr>
              <w:rPr>
                <w:rFonts w:ascii="Arial" w:hAnsi="Arial" w:cs="Arial"/>
                <w:noProof/>
                <w:sz w:val="20"/>
                <w:szCs w:val="20"/>
              </w:rPr>
            </w:pPr>
          </w:p>
        </w:tc>
        <w:tc>
          <w:tcPr>
            <w:tcW w:w="1634" w:type="dxa"/>
            <w:tcBorders>
              <w:top w:val="nil"/>
              <w:left w:val="nil"/>
              <w:bottom w:val="nil"/>
              <w:right w:val="nil"/>
            </w:tcBorders>
            <w:shd w:val="clear" w:color="auto" w:fill="auto"/>
            <w:noWrap/>
            <w:vAlign w:val="center"/>
            <w:hideMark/>
          </w:tcPr>
          <w:p w:rsidR="006F5CA8" w:rsidRPr="00F97B70" w:rsidRDefault="006F5CA8">
            <w:pPr>
              <w:rPr>
                <w:rFonts w:ascii="Arial" w:hAnsi="Arial" w:cs="Arial"/>
                <w:noProof/>
                <w:sz w:val="20"/>
                <w:szCs w:val="20"/>
              </w:rPr>
            </w:pP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6F5CA8" w:rsidRPr="004F10ED" w:rsidRDefault="006F5CA8">
            <w:pPr>
              <w:rPr>
                <w:rFonts w:ascii="Arial" w:hAnsi="Arial" w:cs="Arial"/>
                <w:noProof/>
                <w:color w:val="000000"/>
                <w:sz w:val="15"/>
                <w:szCs w:val="15"/>
              </w:rPr>
            </w:pPr>
            <w:r w:rsidRPr="004F10ED">
              <w:rPr>
                <w:rFonts w:ascii="Arial" w:hAnsi="Arial" w:cs="Arial"/>
                <w:noProof/>
                <w:color w:val="000000"/>
                <w:sz w:val="15"/>
                <w:szCs w:val="15"/>
              </w:rPr>
              <w:t>Total 100 %</w:t>
            </w:r>
          </w:p>
        </w:tc>
        <w:tc>
          <w:tcPr>
            <w:tcW w:w="992" w:type="dxa"/>
            <w:tcBorders>
              <w:top w:val="nil"/>
              <w:left w:val="nil"/>
              <w:bottom w:val="single" w:sz="4" w:space="0" w:color="000000"/>
              <w:right w:val="single" w:sz="4" w:space="0" w:color="000000"/>
            </w:tcBorders>
            <w:shd w:val="clear" w:color="auto" w:fill="auto"/>
            <w:noWrap/>
            <w:vAlign w:val="center"/>
            <w:hideMark/>
          </w:tcPr>
          <w:p w:rsidR="006F5CA8" w:rsidRPr="004F10ED" w:rsidRDefault="006F5CA8">
            <w:pPr>
              <w:rPr>
                <w:rFonts w:ascii="Arial" w:hAnsi="Arial" w:cs="Arial"/>
                <w:noProof/>
                <w:color w:val="000000"/>
                <w:sz w:val="15"/>
                <w:szCs w:val="15"/>
              </w:rPr>
            </w:pPr>
            <w:r w:rsidRPr="004F10ED">
              <w:rPr>
                <w:rFonts w:ascii="Arial" w:hAnsi="Arial" w:cs="Arial"/>
                <w:noProof/>
                <w:color w:val="000000"/>
                <w:sz w:val="15"/>
                <w:szCs w:val="15"/>
              </w:rPr>
              <w:t>Total 100 %</w:t>
            </w:r>
          </w:p>
        </w:tc>
        <w:tc>
          <w:tcPr>
            <w:tcW w:w="993" w:type="dxa"/>
            <w:tcBorders>
              <w:top w:val="nil"/>
              <w:left w:val="nil"/>
              <w:bottom w:val="single" w:sz="4" w:space="0" w:color="000000"/>
              <w:right w:val="single" w:sz="4" w:space="0" w:color="000000"/>
            </w:tcBorders>
            <w:shd w:val="clear" w:color="auto" w:fill="auto"/>
            <w:noWrap/>
            <w:vAlign w:val="center"/>
            <w:hideMark/>
          </w:tcPr>
          <w:p w:rsidR="006F5CA8" w:rsidRPr="004F10ED" w:rsidRDefault="006F5CA8">
            <w:pPr>
              <w:rPr>
                <w:rFonts w:ascii="Arial" w:hAnsi="Arial" w:cs="Arial"/>
                <w:noProof/>
                <w:color w:val="000000"/>
                <w:sz w:val="15"/>
                <w:szCs w:val="15"/>
              </w:rPr>
            </w:pPr>
            <w:r w:rsidRPr="004F10ED">
              <w:rPr>
                <w:rFonts w:ascii="Arial" w:hAnsi="Arial" w:cs="Arial"/>
                <w:noProof/>
                <w:color w:val="000000"/>
                <w:sz w:val="15"/>
                <w:szCs w:val="15"/>
              </w:rPr>
              <w:t>Total 100 %</w:t>
            </w:r>
          </w:p>
        </w:tc>
        <w:tc>
          <w:tcPr>
            <w:tcW w:w="1008" w:type="dxa"/>
            <w:tcBorders>
              <w:top w:val="nil"/>
              <w:left w:val="nil"/>
              <w:bottom w:val="single" w:sz="4" w:space="0" w:color="000000"/>
              <w:right w:val="single" w:sz="4" w:space="0" w:color="auto"/>
            </w:tcBorders>
            <w:shd w:val="clear" w:color="auto" w:fill="auto"/>
            <w:noWrap/>
            <w:vAlign w:val="center"/>
            <w:hideMark/>
          </w:tcPr>
          <w:p w:rsidR="006F5CA8" w:rsidRPr="004F10ED" w:rsidRDefault="006F5CA8">
            <w:pPr>
              <w:rPr>
                <w:rFonts w:ascii="Arial" w:hAnsi="Arial" w:cs="Arial"/>
                <w:noProof/>
                <w:color w:val="000000"/>
                <w:sz w:val="15"/>
                <w:szCs w:val="15"/>
              </w:rPr>
            </w:pPr>
            <w:r w:rsidRPr="004F10ED">
              <w:rPr>
                <w:rFonts w:ascii="Arial" w:hAnsi="Arial" w:cs="Arial"/>
                <w:noProof/>
                <w:color w:val="000000"/>
                <w:sz w:val="15"/>
                <w:szCs w:val="15"/>
              </w:rPr>
              <w:t>Total 100 %</w:t>
            </w:r>
          </w:p>
        </w:tc>
        <w:tc>
          <w:tcPr>
            <w:tcW w:w="976" w:type="dxa"/>
            <w:tcBorders>
              <w:top w:val="nil"/>
              <w:left w:val="single" w:sz="4" w:space="0" w:color="auto"/>
              <w:bottom w:val="single" w:sz="4" w:space="0" w:color="000000"/>
              <w:right w:val="single" w:sz="4" w:space="0" w:color="000000"/>
            </w:tcBorders>
            <w:shd w:val="clear" w:color="auto" w:fill="auto"/>
            <w:vAlign w:val="center"/>
          </w:tcPr>
          <w:p w:rsidR="006F5CA8" w:rsidRPr="004F10ED" w:rsidRDefault="006F5CA8">
            <w:pPr>
              <w:rPr>
                <w:rFonts w:ascii="Arial" w:hAnsi="Arial" w:cs="Arial"/>
                <w:noProof/>
                <w:color w:val="000000"/>
                <w:sz w:val="15"/>
                <w:szCs w:val="15"/>
              </w:rPr>
            </w:pPr>
            <w:r w:rsidRPr="004F10ED">
              <w:rPr>
                <w:rFonts w:ascii="Arial" w:hAnsi="Arial" w:cs="Arial"/>
                <w:noProof/>
                <w:color w:val="000000"/>
                <w:sz w:val="15"/>
                <w:szCs w:val="15"/>
              </w:rPr>
              <w:t>Total 100 %</w:t>
            </w:r>
          </w:p>
        </w:tc>
        <w:tc>
          <w:tcPr>
            <w:tcW w:w="992" w:type="dxa"/>
            <w:tcBorders>
              <w:top w:val="nil"/>
              <w:left w:val="nil"/>
              <w:bottom w:val="single" w:sz="4" w:space="0" w:color="000000"/>
              <w:right w:val="single" w:sz="4" w:space="0" w:color="000000"/>
            </w:tcBorders>
            <w:shd w:val="clear" w:color="auto" w:fill="auto"/>
            <w:noWrap/>
            <w:vAlign w:val="center"/>
            <w:hideMark/>
          </w:tcPr>
          <w:p w:rsidR="006F5CA8" w:rsidRPr="004F10ED" w:rsidRDefault="006F5CA8">
            <w:pPr>
              <w:rPr>
                <w:rFonts w:ascii="Arial" w:hAnsi="Arial" w:cs="Arial"/>
                <w:noProof/>
                <w:color w:val="000000"/>
                <w:sz w:val="15"/>
                <w:szCs w:val="15"/>
              </w:rPr>
            </w:pPr>
            <w:r w:rsidRPr="004F10ED">
              <w:rPr>
                <w:rFonts w:ascii="Arial" w:hAnsi="Arial" w:cs="Arial"/>
                <w:noProof/>
                <w:color w:val="000000"/>
                <w:sz w:val="15"/>
                <w:szCs w:val="15"/>
              </w:rPr>
              <w:t>Total 100 %</w:t>
            </w:r>
          </w:p>
        </w:tc>
      </w:tr>
      <w:tr w:rsidR="006F5CA8" w:rsidRPr="00F97B70" w:rsidTr="001B16C7">
        <w:trPr>
          <w:trHeight w:val="320"/>
        </w:trPr>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5CA8" w:rsidRPr="00F97B70" w:rsidRDefault="006F5CA8">
            <w:pPr>
              <w:rPr>
                <w:rFonts w:ascii="Arial" w:hAnsi="Arial" w:cs="Arial"/>
                <w:noProof/>
                <w:color w:val="000000"/>
                <w:sz w:val="20"/>
                <w:szCs w:val="20"/>
              </w:rPr>
            </w:pPr>
            <w:r w:rsidRPr="00F97B70">
              <w:rPr>
                <w:rFonts w:ascii="Arial" w:hAnsi="Arial" w:cs="Arial"/>
                <w:noProof/>
                <w:color w:val="000000"/>
                <w:sz w:val="20"/>
                <w:szCs w:val="20"/>
              </w:rPr>
              <w:t>% de classes dont l’enseignant est autonome dans l’enseignement de l’ELV même s’il ne l’assure pas actuellement</w:t>
            </w:r>
          </w:p>
        </w:tc>
        <w:tc>
          <w:tcPr>
            <w:tcW w:w="992"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6F5CA8" w:rsidRPr="00F97B70" w:rsidRDefault="006F5CA8">
            <w:pPr>
              <w:rPr>
                <w:rFonts w:ascii="Arial" w:hAnsi="Arial" w:cs="Arial"/>
                <w:noProof/>
                <w:color w:val="000000"/>
                <w:sz w:val="20"/>
                <w:szCs w:val="20"/>
              </w:rPr>
            </w:pPr>
            <w:r w:rsidRPr="00F97B70">
              <w:rPr>
                <w:rFonts w:ascii="Arial" w:hAnsi="Arial" w:cs="Arial"/>
                <w:noProof/>
                <w:color w:val="000000"/>
                <w:sz w:val="20"/>
                <w:szCs w:val="20"/>
              </w:rPr>
              <w:t> </w:t>
            </w:r>
          </w:p>
        </w:tc>
        <w:tc>
          <w:tcPr>
            <w:tcW w:w="992"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6F5CA8" w:rsidRPr="00F97B70" w:rsidRDefault="006F5CA8">
            <w:pPr>
              <w:rPr>
                <w:rFonts w:ascii="Arial" w:hAnsi="Arial" w:cs="Arial"/>
                <w:noProof/>
                <w:color w:val="000000"/>
                <w:sz w:val="20"/>
                <w:szCs w:val="20"/>
              </w:rPr>
            </w:pPr>
            <w:r w:rsidRPr="00F97B70">
              <w:rPr>
                <w:rFonts w:ascii="Arial" w:hAnsi="Arial" w:cs="Arial"/>
                <w:noProof/>
                <w:color w:val="000000"/>
                <w:sz w:val="20"/>
                <w:szCs w:val="20"/>
              </w:rPr>
              <w:t> </w:t>
            </w:r>
          </w:p>
        </w:tc>
        <w:tc>
          <w:tcPr>
            <w:tcW w:w="993"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6F5CA8" w:rsidRPr="00F97B70" w:rsidRDefault="006F5CA8">
            <w:pPr>
              <w:rPr>
                <w:rFonts w:ascii="Arial" w:hAnsi="Arial" w:cs="Arial"/>
                <w:noProof/>
                <w:color w:val="000000"/>
                <w:sz w:val="20"/>
                <w:szCs w:val="20"/>
              </w:rPr>
            </w:pPr>
            <w:r w:rsidRPr="00F97B70">
              <w:rPr>
                <w:rFonts w:ascii="Arial" w:hAnsi="Arial" w:cs="Arial"/>
                <w:noProof/>
                <w:color w:val="000000"/>
                <w:sz w:val="20"/>
                <w:szCs w:val="20"/>
              </w:rPr>
              <w:t> </w:t>
            </w:r>
          </w:p>
        </w:tc>
        <w:tc>
          <w:tcPr>
            <w:tcW w:w="1008" w:type="dxa"/>
            <w:tcBorders>
              <w:top w:val="single" w:sz="4" w:space="0" w:color="000000"/>
              <w:left w:val="nil"/>
              <w:bottom w:val="single" w:sz="4" w:space="0" w:color="000000"/>
              <w:right w:val="single" w:sz="4" w:space="0" w:color="auto"/>
            </w:tcBorders>
            <w:shd w:val="clear" w:color="FFF200" w:fill="E2EFD9" w:themeFill="accent6" w:themeFillTint="33"/>
            <w:noWrap/>
            <w:vAlign w:val="center"/>
            <w:hideMark/>
          </w:tcPr>
          <w:p w:rsidR="006F5CA8" w:rsidRPr="00F97B70" w:rsidRDefault="006F5CA8">
            <w:pPr>
              <w:rPr>
                <w:rFonts w:ascii="Arial" w:hAnsi="Arial" w:cs="Arial"/>
                <w:noProof/>
                <w:color w:val="000000"/>
                <w:sz w:val="20"/>
                <w:szCs w:val="20"/>
              </w:rPr>
            </w:pPr>
            <w:r w:rsidRPr="00F97B70">
              <w:rPr>
                <w:rFonts w:ascii="Arial" w:hAnsi="Arial" w:cs="Arial"/>
                <w:noProof/>
                <w:color w:val="000000"/>
                <w:sz w:val="20"/>
                <w:szCs w:val="20"/>
              </w:rPr>
              <w:t> </w:t>
            </w:r>
          </w:p>
        </w:tc>
        <w:tc>
          <w:tcPr>
            <w:tcW w:w="976" w:type="dxa"/>
            <w:tcBorders>
              <w:top w:val="single" w:sz="4" w:space="0" w:color="000000"/>
              <w:left w:val="single" w:sz="4" w:space="0" w:color="auto"/>
              <w:bottom w:val="single" w:sz="4" w:space="0" w:color="000000"/>
              <w:right w:val="single" w:sz="4" w:space="0" w:color="000000"/>
            </w:tcBorders>
            <w:shd w:val="clear" w:color="FFF200" w:fill="E2EFD9" w:themeFill="accent6" w:themeFillTint="33"/>
            <w:vAlign w:val="center"/>
          </w:tcPr>
          <w:p w:rsidR="006F5CA8" w:rsidRPr="00F97B70" w:rsidRDefault="006F5CA8" w:rsidP="006F5CA8">
            <w:pPr>
              <w:rPr>
                <w:rFonts w:ascii="Arial" w:hAnsi="Arial" w:cs="Arial"/>
                <w:noProof/>
                <w:color w:val="000000"/>
                <w:sz w:val="20"/>
                <w:szCs w:val="20"/>
              </w:rPr>
            </w:pPr>
          </w:p>
        </w:tc>
        <w:tc>
          <w:tcPr>
            <w:tcW w:w="992" w:type="dxa"/>
            <w:tcBorders>
              <w:top w:val="single" w:sz="4" w:space="0" w:color="000000"/>
              <w:left w:val="nil"/>
              <w:bottom w:val="single" w:sz="4" w:space="0" w:color="000000"/>
              <w:right w:val="single" w:sz="4" w:space="0" w:color="000000"/>
            </w:tcBorders>
            <w:shd w:val="clear" w:color="FFF200" w:fill="E2EFD9" w:themeFill="accent6" w:themeFillTint="33"/>
            <w:noWrap/>
            <w:vAlign w:val="center"/>
            <w:hideMark/>
          </w:tcPr>
          <w:p w:rsidR="006F5CA8" w:rsidRPr="00F97B70" w:rsidRDefault="006F5CA8">
            <w:pPr>
              <w:rPr>
                <w:rFonts w:ascii="Arial" w:hAnsi="Arial" w:cs="Arial"/>
                <w:noProof/>
                <w:color w:val="000000"/>
                <w:sz w:val="20"/>
                <w:szCs w:val="20"/>
              </w:rPr>
            </w:pPr>
            <w:r w:rsidRPr="00F97B70">
              <w:rPr>
                <w:rFonts w:ascii="Arial" w:hAnsi="Arial" w:cs="Arial"/>
                <w:noProof/>
                <w:color w:val="000000"/>
                <w:sz w:val="20"/>
                <w:szCs w:val="20"/>
              </w:rPr>
              <w:t> </w:t>
            </w:r>
          </w:p>
        </w:tc>
      </w:tr>
    </w:tbl>
    <w:p w:rsidR="00574B40" w:rsidRPr="009504E4" w:rsidRDefault="00574B40" w:rsidP="0030446E">
      <w:pPr>
        <w:rPr>
          <w:noProof/>
        </w:rPr>
      </w:pPr>
    </w:p>
    <w:p w:rsidR="0010772B" w:rsidRPr="009504E4" w:rsidRDefault="0010772B" w:rsidP="0030446E">
      <w:pPr>
        <w:rPr>
          <w:rFonts w:ascii="Arial" w:hAnsi="Arial" w:cs="Arial"/>
          <w:noProof/>
          <w:sz w:val="20"/>
          <w:szCs w:val="20"/>
        </w:rPr>
      </w:pPr>
      <w:r w:rsidRPr="009504E4">
        <w:rPr>
          <w:rFonts w:ascii="Arial" w:hAnsi="Arial" w:cs="Arial"/>
          <w:noProof/>
          <w:sz w:val="20"/>
          <w:szCs w:val="20"/>
        </w:rPr>
        <w:t>b) Brève analyse des indicateurs fournis par APAE au sujet des personnels (ancienneté)</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10772B" w:rsidRPr="00F97B70" w:rsidTr="006D225F">
        <w:trPr>
          <w:trHeight w:val="755"/>
        </w:trPr>
        <w:tc>
          <w:tcPr>
            <w:tcW w:w="10201" w:type="dxa"/>
            <w:shd w:val="clear" w:color="auto" w:fill="E2EFD9" w:themeFill="accent6" w:themeFillTint="33"/>
          </w:tcPr>
          <w:p w:rsidR="0010772B" w:rsidRPr="00F97B70" w:rsidRDefault="0010772B" w:rsidP="006D225F">
            <w:pPr>
              <w:rPr>
                <w:rFonts w:ascii="Arial" w:hAnsi="Arial" w:cs="Arial"/>
                <w:noProof/>
                <w:sz w:val="20"/>
                <w:szCs w:val="20"/>
              </w:rPr>
            </w:pPr>
          </w:p>
        </w:tc>
      </w:tr>
    </w:tbl>
    <w:p w:rsidR="0010772B" w:rsidRDefault="0010772B" w:rsidP="0030446E">
      <w:pPr>
        <w:rPr>
          <w:rFonts w:ascii="Arial" w:hAnsi="Arial" w:cs="Arial"/>
          <w:noProof/>
          <w:sz w:val="20"/>
          <w:szCs w:val="20"/>
        </w:rPr>
      </w:pPr>
    </w:p>
    <w:p w:rsidR="004F10ED" w:rsidRPr="009504E4" w:rsidRDefault="004F10ED" w:rsidP="0030446E">
      <w:pPr>
        <w:rPr>
          <w:rFonts w:ascii="Arial" w:hAnsi="Arial" w:cs="Arial"/>
          <w:noProof/>
          <w:sz w:val="20"/>
          <w:szCs w:val="20"/>
        </w:rPr>
      </w:pPr>
    </w:p>
    <w:tbl>
      <w:tblPr>
        <w:tblW w:w="10206" w:type="dxa"/>
        <w:tblInd w:w="-5" w:type="dxa"/>
        <w:tblCellMar>
          <w:left w:w="70" w:type="dxa"/>
          <w:right w:w="70" w:type="dxa"/>
        </w:tblCellMar>
        <w:tblLook w:val="04A0" w:firstRow="1" w:lastRow="0" w:firstColumn="1" w:lastColumn="0" w:noHBand="0" w:noVBand="1"/>
      </w:tblPr>
      <w:tblGrid>
        <w:gridCol w:w="10206"/>
      </w:tblGrid>
      <w:tr w:rsidR="0010772B" w:rsidRPr="00BC6888" w:rsidTr="006D225F">
        <w:trPr>
          <w:trHeight w:val="420"/>
        </w:trPr>
        <w:tc>
          <w:tcPr>
            <w:tcW w:w="10206" w:type="dxa"/>
            <w:tcBorders>
              <w:top w:val="single" w:sz="4" w:space="0" w:color="000000"/>
              <w:left w:val="single" w:sz="4" w:space="0" w:color="000000"/>
              <w:bottom w:val="single" w:sz="4" w:space="0" w:color="000000"/>
              <w:right w:val="single" w:sz="4" w:space="0" w:color="000000"/>
            </w:tcBorders>
            <w:shd w:val="clear" w:color="F2F2F2" w:fill="F2F2F2"/>
            <w:noWrap/>
            <w:vAlign w:val="center"/>
            <w:hideMark/>
          </w:tcPr>
          <w:p w:rsidR="0010772B" w:rsidRPr="009504E4" w:rsidRDefault="0010772B" w:rsidP="0010772B">
            <w:pPr>
              <w:jc w:val="center"/>
              <w:rPr>
                <w:rFonts w:ascii="Calibri1" w:hAnsi="Calibri1"/>
                <w:b/>
                <w:bCs/>
                <w:noProof/>
                <w:color w:val="000000"/>
                <w:sz w:val="32"/>
                <w:szCs w:val="32"/>
              </w:rPr>
            </w:pPr>
            <w:r w:rsidRPr="009504E4">
              <w:rPr>
                <w:rFonts w:ascii="Calibri1" w:hAnsi="Calibri1"/>
                <w:b/>
                <w:bCs/>
                <w:noProof/>
                <w:color w:val="000000"/>
                <w:sz w:val="32"/>
                <w:szCs w:val="32"/>
              </w:rPr>
              <w:t>Stratégie : choix de priorités, d’indicateurs en rapport,</w:t>
            </w:r>
          </w:p>
          <w:p w:rsidR="0010772B" w:rsidRPr="00BC6888" w:rsidRDefault="0010772B" w:rsidP="0010772B">
            <w:pPr>
              <w:jc w:val="center"/>
              <w:rPr>
                <w:rFonts w:ascii="Calibri1" w:hAnsi="Calibri1"/>
                <w:b/>
                <w:bCs/>
                <w:noProof/>
                <w:color w:val="000000"/>
                <w:sz w:val="32"/>
                <w:szCs w:val="32"/>
              </w:rPr>
            </w:pPr>
            <w:r w:rsidRPr="009504E4">
              <w:rPr>
                <w:rFonts w:ascii="Calibri1" w:hAnsi="Calibri1"/>
                <w:b/>
                <w:bCs/>
                <w:noProof/>
                <w:color w:val="000000"/>
                <w:sz w:val="32"/>
                <w:szCs w:val="32"/>
              </w:rPr>
              <w:t>prenant en compte les axes du projet académique</w:t>
            </w:r>
          </w:p>
        </w:tc>
      </w:tr>
      <w:tr w:rsidR="0010772B" w:rsidRPr="00BC6888" w:rsidTr="00CD0648">
        <w:trPr>
          <w:trHeight w:val="320"/>
        </w:trPr>
        <w:tc>
          <w:tcPr>
            <w:tcW w:w="10206" w:type="dxa"/>
            <w:tcBorders>
              <w:top w:val="nil"/>
              <w:left w:val="nil"/>
              <w:bottom w:val="nil"/>
              <w:right w:val="nil"/>
            </w:tcBorders>
            <w:shd w:val="clear" w:color="auto" w:fill="auto"/>
            <w:noWrap/>
            <w:hideMark/>
          </w:tcPr>
          <w:p w:rsidR="009504E4" w:rsidRPr="009504E4" w:rsidRDefault="00FD076D" w:rsidP="0010772B">
            <w:pPr>
              <w:rPr>
                <w:rFonts w:ascii="Arial" w:hAnsi="Arial" w:cs="Arial"/>
                <w:noProof/>
                <w:color w:val="4472C4" w:themeColor="accent1"/>
                <w:sz w:val="20"/>
                <w:szCs w:val="20"/>
              </w:rPr>
            </w:pPr>
            <w:r>
              <w:rPr>
                <w:rFonts w:ascii="Arial" w:hAnsi="Arial" w:cs="Arial"/>
                <w:noProof/>
                <w:color w:val="4472C4" w:themeColor="accent1"/>
                <w:sz w:val="20"/>
                <w:szCs w:val="20"/>
              </w:rPr>
              <w:t>Ecrivez c</w:t>
            </w:r>
            <w:r w:rsidR="0010772B" w:rsidRPr="009504E4">
              <w:rPr>
                <w:rFonts w:ascii="Arial" w:hAnsi="Arial" w:cs="Arial"/>
                <w:noProof/>
                <w:color w:val="4472C4" w:themeColor="accent1"/>
                <w:sz w:val="20"/>
                <w:szCs w:val="20"/>
              </w:rPr>
              <w:t xml:space="preserve">i-dessous des éléments du projet académique qu’il serait pertinent de prendre en compte : 3 des 4 axes, 1 ou plusieurs objectif(s) pour chacun. Pour chaque axe veuillez choisir une action et identifier la priorité nationale à laquelle cette action sera reliée. </w:t>
            </w:r>
          </w:p>
          <w:p w:rsidR="0010772B" w:rsidRPr="009504E4" w:rsidRDefault="0010772B" w:rsidP="0010772B">
            <w:pPr>
              <w:rPr>
                <w:rFonts w:ascii="Arial" w:hAnsi="Arial" w:cs="Arial"/>
                <w:noProof/>
                <w:color w:val="4472C4" w:themeColor="accent1"/>
                <w:sz w:val="20"/>
                <w:szCs w:val="20"/>
              </w:rPr>
            </w:pPr>
            <w:r w:rsidRPr="009504E4">
              <w:rPr>
                <w:rFonts w:ascii="Arial" w:hAnsi="Arial" w:cs="Arial"/>
                <w:noProof/>
                <w:color w:val="4472C4" w:themeColor="accent1"/>
                <w:sz w:val="20"/>
                <w:szCs w:val="20"/>
              </w:rPr>
              <w:t>Votre projet comprendra donc au moins une action par axe : sur la totalité des actions (3 a minima), l’ensemble des priorités nationales devront avoir été choisies (mathématiques, français, respecter autrui)</w:t>
            </w:r>
          </w:p>
        </w:tc>
      </w:tr>
    </w:tbl>
    <w:p w:rsidR="009504E4" w:rsidRDefault="009504E4" w:rsidP="0030446E">
      <w:pPr>
        <w:rPr>
          <w:rFonts w:ascii="Arial" w:hAnsi="Arial" w:cs="Arial"/>
          <w:noProof/>
          <w:sz w:val="20"/>
          <w:szCs w:val="20"/>
        </w:rPr>
      </w:pPr>
    </w:p>
    <w:p w:rsidR="00995BFA" w:rsidRPr="009504E4" w:rsidRDefault="00995BFA" w:rsidP="0030446E">
      <w:pPr>
        <w:rPr>
          <w:rFonts w:ascii="Arial" w:hAnsi="Arial" w:cs="Arial"/>
          <w:noProof/>
          <w:sz w:val="20"/>
          <w:szCs w:val="20"/>
        </w:rPr>
      </w:pPr>
    </w:p>
    <w:p w:rsidR="009504E4" w:rsidRPr="009504E4" w:rsidRDefault="009504E4" w:rsidP="009504E4">
      <w:pPr>
        <w:rPr>
          <w:rFonts w:ascii="Arial" w:hAnsi="Arial" w:cs="Arial"/>
          <w:b/>
          <w:bCs/>
          <w:noProof/>
          <w:sz w:val="21"/>
          <w:szCs w:val="21"/>
        </w:rPr>
      </w:pPr>
      <w:r w:rsidRPr="009504E4">
        <w:rPr>
          <w:rFonts w:ascii="Arial" w:hAnsi="Arial" w:cs="Arial"/>
          <w:noProof/>
          <w:sz w:val="20"/>
          <w:szCs w:val="20"/>
        </w:rPr>
        <w:t xml:space="preserve">AXE 1 : </w:t>
      </w:r>
      <w:r w:rsidRPr="009504E4">
        <w:rPr>
          <w:rFonts w:ascii="Arial" w:hAnsi="Arial" w:cs="Arial"/>
          <w:b/>
          <w:bCs/>
          <w:noProof/>
          <w:sz w:val="21"/>
          <w:szCs w:val="21"/>
        </w:rPr>
        <w:t>Permettre à chaque élève de comprendre les défis sociétaux et s’engager : un enjeu pour la citoyenneté de demain</w:t>
      </w:r>
    </w:p>
    <w:p w:rsidR="009504E4" w:rsidRPr="009504E4" w:rsidRDefault="009504E4" w:rsidP="0030446E">
      <w:pPr>
        <w:rPr>
          <w:rFonts w:ascii="Arial" w:hAnsi="Arial" w:cs="Arial"/>
          <w:noProof/>
          <w:sz w:val="20"/>
          <w:szCs w:val="20"/>
        </w:rPr>
      </w:pPr>
    </w:p>
    <w:p w:rsidR="00995BFA" w:rsidRDefault="00995BFA" w:rsidP="0030446E">
      <w:pPr>
        <w:rPr>
          <w:rFonts w:ascii="Arial" w:hAnsi="Arial" w:cs="Arial"/>
          <w:noProof/>
          <w:sz w:val="20"/>
          <w:szCs w:val="20"/>
        </w:rPr>
      </w:pPr>
      <w:r>
        <w:rPr>
          <w:rFonts w:ascii="Arial" w:hAnsi="Arial" w:cs="Arial"/>
          <w:noProof/>
          <w:sz w:val="20"/>
          <w:szCs w:val="20"/>
        </w:rPr>
        <w:t>R</w:t>
      </w:r>
      <w:r w:rsidR="00F31000" w:rsidRPr="004774DF">
        <w:rPr>
          <w:rFonts w:ascii="Arial" w:hAnsi="Arial" w:cs="Arial"/>
          <w:noProof/>
          <w:sz w:val="20"/>
          <w:szCs w:val="20"/>
        </w:rPr>
        <w:t>enseigner</w:t>
      </w:r>
      <w:r>
        <w:rPr>
          <w:rFonts w:ascii="Arial" w:hAnsi="Arial" w:cs="Arial"/>
          <w:noProof/>
          <w:sz w:val="20"/>
          <w:szCs w:val="20"/>
        </w:rPr>
        <w:t> </w:t>
      </w:r>
      <w:r w:rsidRPr="009504E4">
        <w:rPr>
          <w:rFonts w:ascii="Arial" w:hAnsi="Arial" w:cs="Arial"/>
          <w:noProof/>
          <w:sz w:val="20"/>
          <w:szCs w:val="20"/>
        </w:rPr>
        <w:t>ci-dessous</w:t>
      </w:r>
      <w:r>
        <w:rPr>
          <w:rFonts w:ascii="Arial" w:hAnsi="Arial" w:cs="Arial"/>
          <w:noProof/>
          <w:sz w:val="20"/>
          <w:szCs w:val="20"/>
        </w:rPr>
        <w:t xml:space="preserve"> : actions et leviers </w:t>
      </w:r>
      <w:r w:rsidRPr="009504E4">
        <w:rPr>
          <w:rFonts w:ascii="Arial" w:hAnsi="Arial" w:cs="Arial"/>
          <w:noProof/>
          <w:sz w:val="20"/>
          <w:szCs w:val="20"/>
        </w:rPr>
        <w:t>(</w:t>
      </w:r>
      <w:r>
        <w:rPr>
          <w:rFonts w:ascii="Arial" w:hAnsi="Arial" w:cs="Arial"/>
          <w:noProof/>
          <w:sz w:val="20"/>
          <w:szCs w:val="20"/>
        </w:rPr>
        <w:t>empruntés ou non</w:t>
      </w:r>
      <w:r w:rsidRPr="009504E4">
        <w:rPr>
          <w:rFonts w:ascii="Arial" w:hAnsi="Arial" w:cs="Arial"/>
          <w:noProof/>
          <w:sz w:val="20"/>
          <w:szCs w:val="20"/>
        </w:rPr>
        <w:t xml:space="preserve"> au projet académique)</w:t>
      </w:r>
      <w:r>
        <w:rPr>
          <w:rFonts w:ascii="Arial" w:hAnsi="Arial" w:cs="Arial"/>
          <w:noProof/>
          <w:sz w:val="20"/>
          <w:szCs w:val="20"/>
        </w:rPr>
        <w:t>.</w:t>
      </w:r>
    </w:p>
    <w:p w:rsidR="009504E4" w:rsidRPr="009504E4" w:rsidRDefault="00995BFA" w:rsidP="0030446E">
      <w:pPr>
        <w:rPr>
          <w:rFonts w:ascii="Arial" w:hAnsi="Arial" w:cs="Arial"/>
          <w:noProof/>
          <w:sz w:val="20"/>
          <w:szCs w:val="20"/>
        </w:rPr>
      </w:pPr>
      <w:r>
        <w:rPr>
          <w:rFonts w:ascii="Arial" w:hAnsi="Arial" w:cs="Arial"/>
          <w:noProof/>
          <w:sz w:val="20"/>
          <w:szCs w:val="20"/>
        </w:rPr>
        <w:t>Vous pouvez utiliser</w:t>
      </w:r>
      <w:r w:rsidR="00F31000" w:rsidRPr="004774DF">
        <w:rPr>
          <w:rFonts w:ascii="Arial" w:hAnsi="Arial" w:cs="Arial"/>
          <w:noProof/>
          <w:sz w:val="20"/>
          <w:szCs w:val="20"/>
        </w:rPr>
        <w:t xml:space="preserve"> le </w:t>
      </w:r>
      <w:bookmarkStart w:id="0" w:name="_GoBack"/>
      <w:bookmarkEnd w:id="0"/>
      <w:r w:rsidR="00F31000" w:rsidRPr="004774DF">
        <w:rPr>
          <w:rFonts w:ascii="Arial" w:hAnsi="Arial" w:cs="Arial"/>
          <w:noProof/>
          <w:sz w:val="20"/>
          <w:szCs w:val="20"/>
        </w:rPr>
        <w:t>document d’appui (</w:t>
      </w:r>
      <w:r w:rsidR="0062138E" w:rsidRPr="004774DF">
        <w:rPr>
          <w:rFonts w:ascii="Arial" w:hAnsi="Arial" w:cs="Arial"/>
          <w:noProof/>
          <w:sz w:val="20"/>
          <w:szCs w:val="20"/>
        </w:rPr>
        <w:t>Axe 1</w:t>
      </w:r>
      <w:r w:rsidR="009504E4" w:rsidRPr="004774DF">
        <w:rPr>
          <w:rFonts w:ascii="Arial" w:hAnsi="Arial" w:cs="Arial"/>
          <w:noProof/>
          <w:sz w:val="20"/>
          <w:szCs w:val="20"/>
        </w:rPr>
        <w:t>)</w:t>
      </w:r>
      <w:r>
        <w:rPr>
          <w:rFonts w:ascii="Arial" w:hAnsi="Arial" w:cs="Arial"/>
          <w:noProof/>
          <w:sz w:val="20"/>
          <w:szCs w:val="20"/>
        </w:rPr>
        <w:t>.</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953506" w:rsidRPr="00F97B70" w:rsidTr="006D225F">
        <w:trPr>
          <w:trHeight w:val="755"/>
        </w:trPr>
        <w:tc>
          <w:tcPr>
            <w:tcW w:w="10201" w:type="dxa"/>
            <w:shd w:val="clear" w:color="auto" w:fill="E2EFD9" w:themeFill="accent6" w:themeFillTint="33"/>
          </w:tcPr>
          <w:p w:rsidR="00953506" w:rsidRPr="00F97B70" w:rsidRDefault="00953506" w:rsidP="006D225F">
            <w:pPr>
              <w:rPr>
                <w:rFonts w:ascii="Arial" w:hAnsi="Arial" w:cs="Arial"/>
                <w:noProof/>
                <w:sz w:val="20"/>
                <w:szCs w:val="20"/>
              </w:rPr>
            </w:pPr>
          </w:p>
        </w:tc>
      </w:tr>
    </w:tbl>
    <w:p w:rsidR="003525F7" w:rsidRDefault="003525F7" w:rsidP="003525F7">
      <w:pPr>
        <w:rPr>
          <w:rFonts w:ascii="Arial" w:hAnsi="Arial" w:cs="Arial"/>
          <w:noProof/>
          <w:sz w:val="20"/>
          <w:szCs w:val="20"/>
        </w:rPr>
      </w:pPr>
    </w:p>
    <w:p w:rsidR="003525F7" w:rsidRDefault="003525F7" w:rsidP="003525F7">
      <w:pPr>
        <w:rPr>
          <w:rFonts w:ascii="Arial" w:hAnsi="Arial" w:cs="Arial"/>
          <w:noProof/>
          <w:sz w:val="20"/>
          <w:szCs w:val="20"/>
        </w:rPr>
      </w:pPr>
      <w:r>
        <w:rPr>
          <w:rFonts w:ascii="Arial" w:hAnsi="Arial" w:cs="Arial"/>
          <w:noProof/>
          <w:sz w:val="20"/>
          <w:szCs w:val="20"/>
        </w:rPr>
        <w:t>Identifier la priorité</w:t>
      </w:r>
      <w:r w:rsidR="006F5CA8">
        <w:rPr>
          <w:rFonts w:ascii="Arial" w:hAnsi="Arial" w:cs="Arial"/>
          <w:noProof/>
          <w:sz w:val="20"/>
          <w:szCs w:val="20"/>
        </w:rPr>
        <w:t xml:space="preserve"> nationale</w:t>
      </w:r>
      <w:r>
        <w:rPr>
          <w:rFonts w:ascii="Arial" w:hAnsi="Arial" w:cs="Arial"/>
          <w:noProof/>
          <w:sz w:val="20"/>
          <w:szCs w:val="20"/>
        </w:rPr>
        <w:t xml:space="preserve"> en lien avec l’action : Français (lire, écrire) – Mathématiques – Respecter autrui </w:t>
      </w:r>
    </w:p>
    <w:p w:rsidR="003525F7" w:rsidRDefault="003525F7" w:rsidP="003525F7">
      <w:pPr>
        <w:rPr>
          <w:rFonts w:ascii="Arial" w:hAnsi="Arial" w:cs="Arial"/>
          <w:noProof/>
          <w:sz w:val="20"/>
          <w:szCs w:val="20"/>
        </w:rPr>
      </w:pPr>
      <w:r>
        <w:rPr>
          <w:rFonts w:ascii="Arial" w:hAnsi="Arial" w:cs="Arial"/>
          <w:noProof/>
          <w:sz w:val="20"/>
          <w:szCs w:val="20"/>
        </w:rPr>
        <w:t>Pour chaque action préciser les besoins auxquels elle vise à répondre :</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3525F7" w:rsidRPr="00F97B70" w:rsidTr="00A91306">
        <w:trPr>
          <w:trHeight w:val="755"/>
        </w:trPr>
        <w:tc>
          <w:tcPr>
            <w:tcW w:w="10201" w:type="dxa"/>
            <w:shd w:val="clear" w:color="auto" w:fill="E2EFD9" w:themeFill="accent6" w:themeFillTint="33"/>
          </w:tcPr>
          <w:p w:rsidR="003525F7" w:rsidRPr="00F97B70" w:rsidRDefault="003525F7" w:rsidP="00A91306">
            <w:pPr>
              <w:rPr>
                <w:rFonts w:ascii="Arial" w:hAnsi="Arial" w:cs="Arial"/>
                <w:noProof/>
                <w:sz w:val="20"/>
                <w:szCs w:val="20"/>
              </w:rPr>
            </w:pPr>
          </w:p>
        </w:tc>
      </w:tr>
    </w:tbl>
    <w:p w:rsidR="003525F7" w:rsidRDefault="003525F7" w:rsidP="0030446E">
      <w:pPr>
        <w:rPr>
          <w:rFonts w:ascii="Arial" w:hAnsi="Arial" w:cs="Arial"/>
          <w:noProof/>
          <w:sz w:val="20"/>
          <w:szCs w:val="20"/>
        </w:rPr>
      </w:pPr>
    </w:p>
    <w:p w:rsidR="00065495" w:rsidRDefault="003525F7" w:rsidP="0030446E">
      <w:pPr>
        <w:rPr>
          <w:rFonts w:ascii="Arial" w:hAnsi="Arial" w:cs="Arial"/>
          <w:noProof/>
          <w:sz w:val="20"/>
          <w:szCs w:val="20"/>
        </w:rPr>
      </w:pPr>
      <w:r>
        <w:rPr>
          <w:rFonts w:ascii="Arial" w:hAnsi="Arial" w:cs="Arial"/>
          <w:noProof/>
          <w:sz w:val="20"/>
          <w:szCs w:val="20"/>
        </w:rPr>
        <w:t xml:space="preserve">Identifier le ou les indicateurs </w:t>
      </w:r>
      <w:r w:rsidR="00AB4CE3">
        <w:rPr>
          <w:rFonts w:ascii="Arial" w:hAnsi="Arial" w:cs="Arial"/>
          <w:noProof/>
          <w:sz w:val="20"/>
          <w:szCs w:val="20"/>
        </w:rPr>
        <w:t>et prévoir un échéancier (N, N+1,N+2)</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3525F7" w:rsidRPr="00F97B70" w:rsidTr="00A91306">
        <w:trPr>
          <w:trHeight w:val="755"/>
        </w:trPr>
        <w:tc>
          <w:tcPr>
            <w:tcW w:w="10201" w:type="dxa"/>
            <w:shd w:val="clear" w:color="auto" w:fill="E2EFD9" w:themeFill="accent6" w:themeFillTint="33"/>
          </w:tcPr>
          <w:p w:rsidR="003525F7" w:rsidRPr="00F97B70" w:rsidRDefault="003525F7" w:rsidP="00A91306">
            <w:pPr>
              <w:rPr>
                <w:rFonts w:ascii="Arial" w:hAnsi="Arial" w:cs="Arial"/>
                <w:noProof/>
                <w:sz w:val="20"/>
                <w:szCs w:val="20"/>
              </w:rPr>
            </w:pPr>
          </w:p>
        </w:tc>
      </w:tr>
    </w:tbl>
    <w:p w:rsidR="00F23C09" w:rsidRDefault="00F23C09" w:rsidP="006734C3">
      <w:pPr>
        <w:jc w:val="center"/>
        <w:rPr>
          <w:rFonts w:ascii="Arial" w:hAnsi="Arial" w:cs="Arial"/>
          <w:noProof/>
          <w:sz w:val="20"/>
          <w:szCs w:val="20"/>
        </w:rPr>
      </w:pPr>
    </w:p>
    <w:p w:rsidR="00F23C09" w:rsidRDefault="00995BFA" w:rsidP="00995BFA">
      <w:pPr>
        <w:jc w:val="center"/>
        <w:rPr>
          <w:rFonts w:ascii="Arial" w:hAnsi="Arial" w:cs="Arial"/>
          <w:noProof/>
          <w:sz w:val="20"/>
          <w:szCs w:val="20"/>
        </w:rPr>
      </w:pPr>
      <w:r>
        <w:rPr>
          <w:rFonts w:ascii="Arial" w:hAnsi="Arial" w:cs="Arial"/>
          <w:noProof/>
          <w:sz w:val="20"/>
          <w:szCs w:val="20"/>
        </w:rPr>
        <w:t>----------</w:t>
      </w:r>
    </w:p>
    <w:p w:rsidR="009504E4" w:rsidRDefault="009504E4" w:rsidP="0030446E">
      <w:pPr>
        <w:rPr>
          <w:rFonts w:ascii="Arial" w:hAnsi="Arial" w:cs="Arial"/>
          <w:noProof/>
          <w:sz w:val="20"/>
          <w:szCs w:val="20"/>
        </w:rPr>
      </w:pPr>
    </w:p>
    <w:p w:rsidR="00F23C09" w:rsidRPr="00840C3C" w:rsidRDefault="0062138E" w:rsidP="0062138E">
      <w:pPr>
        <w:rPr>
          <w:rFonts w:ascii="Arial" w:hAnsi="Arial" w:cs="Arial"/>
          <w:b/>
          <w:bCs/>
          <w:noProof/>
          <w:sz w:val="21"/>
          <w:szCs w:val="21"/>
        </w:rPr>
      </w:pPr>
      <w:r w:rsidRPr="00840C3C">
        <w:rPr>
          <w:rFonts w:ascii="Arial" w:hAnsi="Arial" w:cs="Arial"/>
          <w:b/>
          <w:noProof/>
          <w:sz w:val="20"/>
          <w:szCs w:val="20"/>
        </w:rPr>
        <w:t xml:space="preserve">AXE 2: </w:t>
      </w:r>
      <w:r w:rsidRPr="00840C3C">
        <w:rPr>
          <w:rFonts w:ascii="Arial" w:hAnsi="Arial" w:cs="Arial"/>
          <w:b/>
          <w:bCs/>
          <w:noProof/>
          <w:sz w:val="21"/>
          <w:szCs w:val="21"/>
        </w:rPr>
        <w:t xml:space="preserve"> Permettre à chaque élève de construire son avenir : une stratégie de réussite  </w:t>
      </w:r>
    </w:p>
    <w:p w:rsidR="003525F7" w:rsidRDefault="003525F7" w:rsidP="003525F7">
      <w:pPr>
        <w:rPr>
          <w:rFonts w:ascii="Arial" w:hAnsi="Arial" w:cs="Arial"/>
          <w:noProof/>
          <w:sz w:val="20"/>
          <w:szCs w:val="20"/>
        </w:rPr>
      </w:pPr>
    </w:p>
    <w:p w:rsidR="00995BFA" w:rsidRDefault="00995BFA" w:rsidP="00A91306">
      <w:pPr>
        <w:rPr>
          <w:rFonts w:ascii="Arial" w:hAnsi="Arial" w:cs="Arial"/>
          <w:noProof/>
          <w:sz w:val="20"/>
          <w:szCs w:val="20"/>
        </w:rPr>
      </w:pPr>
      <w:r>
        <w:rPr>
          <w:rFonts w:ascii="Arial" w:hAnsi="Arial" w:cs="Arial"/>
          <w:noProof/>
          <w:sz w:val="20"/>
          <w:szCs w:val="20"/>
        </w:rPr>
        <w:t>R</w:t>
      </w:r>
      <w:r w:rsidRPr="004774DF">
        <w:rPr>
          <w:rFonts w:ascii="Arial" w:hAnsi="Arial" w:cs="Arial"/>
          <w:noProof/>
          <w:sz w:val="20"/>
          <w:szCs w:val="20"/>
        </w:rPr>
        <w:t>enseigner</w:t>
      </w:r>
      <w:r>
        <w:rPr>
          <w:rFonts w:ascii="Arial" w:hAnsi="Arial" w:cs="Arial"/>
          <w:noProof/>
          <w:sz w:val="20"/>
          <w:szCs w:val="20"/>
        </w:rPr>
        <w:t> </w:t>
      </w:r>
      <w:r w:rsidRPr="009504E4">
        <w:rPr>
          <w:rFonts w:ascii="Arial" w:hAnsi="Arial" w:cs="Arial"/>
          <w:noProof/>
          <w:sz w:val="20"/>
          <w:szCs w:val="20"/>
        </w:rPr>
        <w:t>ci-dessous</w:t>
      </w:r>
      <w:r>
        <w:rPr>
          <w:rFonts w:ascii="Arial" w:hAnsi="Arial" w:cs="Arial"/>
          <w:noProof/>
          <w:sz w:val="20"/>
          <w:szCs w:val="20"/>
        </w:rPr>
        <w:t xml:space="preserve"> : actions et leviers </w:t>
      </w:r>
      <w:r w:rsidRPr="009504E4">
        <w:rPr>
          <w:rFonts w:ascii="Arial" w:hAnsi="Arial" w:cs="Arial"/>
          <w:noProof/>
          <w:sz w:val="20"/>
          <w:szCs w:val="20"/>
        </w:rPr>
        <w:t>(</w:t>
      </w:r>
      <w:r>
        <w:rPr>
          <w:rFonts w:ascii="Arial" w:hAnsi="Arial" w:cs="Arial"/>
          <w:noProof/>
          <w:sz w:val="20"/>
          <w:szCs w:val="20"/>
        </w:rPr>
        <w:t>empruntés ou non</w:t>
      </w:r>
      <w:r w:rsidRPr="009504E4">
        <w:rPr>
          <w:rFonts w:ascii="Arial" w:hAnsi="Arial" w:cs="Arial"/>
          <w:noProof/>
          <w:sz w:val="20"/>
          <w:szCs w:val="20"/>
        </w:rPr>
        <w:t xml:space="preserve"> au projet académique)</w:t>
      </w:r>
      <w:r>
        <w:rPr>
          <w:rFonts w:ascii="Arial" w:hAnsi="Arial" w:cs="Arial"/>
          <w:noProof/>
          <w:sz w:val="20"/>
          <w:szCs w:val="20"/>
        </w:rPr>
        <w:t>.</w:t>
      </w:r>
    </w:p>
    <w:p w:rsidR="00995BFA" w:rsidRPr="009504E4" w:rsidRDefault="00995BFA" w:rsidP="00995BFA">
      <w:pPr>
        <w:rPr>
          <w:rFonts w:ascii="Arial" w:hAnsi="Arial" w:cs="Arial"/>
          <w:noProof/>
          <w:sz w:val="20"/>
          <w:szCs w:val="20"/>
        </w:rPr>
      </w:pPr>
      <w:r>
        <w:rPr>
          <w:rFonts w:ascii="Arial" w:hAnsi="Arial" w:cs="Arial"/>
          <w:noProof/>
          <w:sz w:val="20"/>
          <w:szCs w:val="20"/>
        </w:rPr>
        <w:t>Vous pouvez utiliser</w:t>
      </w:r>
      <w:r w:rsidRPr="004774DF">
        <w:rPr>
          <w:rFonts w:ascii="Arial" w:hAnsi="Arial" w:cs="Arial"/>
          <w:noProof/>
          <w:sz w:val="20"/>
          <w:szCs w:val="20"/>
        </w:rPr>
        <w:t xml:space="preserve"> le document d’appui (Axe </w:t>
      </w:r>
      <w:r>
        <w:rPr>
          <w:rFonts w:ascii="Arial" w:hAnsi="Arial" w:cs="Arial"/>
          <w:noProof/>
          <w:sz w:val="20"/>
          <w:szCs w:val="20"/>
        </w:rPr>
        <w:t>2</w:t>
      </w:r>
      <w:r w:rsidRPr="004774DF">
        <w:rPr>
          <w:rFonts w:ascii="Arial" w:hAnsi="Arial" w:cs="Arial"/>
          <w:noProof/>
          <w:sz w:val="20"/>
          <w:szCs w:val="20"/>
        </w:rPr>
        <w:t>)</w:t>
      </w:r>
      <w:r>
        <w:rPr>
          <w:rFonts w:ascii="Arial" w:hAnsi="Arial" w:cs="Arial"/>
          <w:noProof/>
          <w:sz w:val="20"/>
          <w:szCs w:val="20"/>
        </w:rPr>
        <w:t>.</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3525F7" w:rsidRPr="00F97B70" w:rsidTr="00A91306">
        <w:trPr>
          <w:trHeight w:val="755"/>
        </w:trPr>
        <w:tc>
          <w:tcPr>
            <w:tcW w:w="10201" w:type="dxa"/>
            <w:shd w:val="clear" w:color="auto" w:fill="E2EFD9" w:themeFill="accent6" w:themeFillTint="33"/>
          </w:tcPr>
          <w:p w:rsidR="003525F7" w:rsidRPr="00F97B70" w:rsidRDefault="003525F7" w:rsidP="00A91306">
            <w:pPr>
              <w:rPr>
                <w:rFonts w:ascii="Arial" w:hAnsi="Arial" w:cs="Arial"/>
                <w:noProof/>
                <w:sz w:val="20"/>
                <w:szCs w:val="20"/>
              </w:rPr>
            </w:pPr>
          </w:p>
        </w:tc>
      </w:tr>
    </w:tbl>
    <w:p w:rsidR="003525F7" w:rsidRDefault="003525F7" w:rsidP="003525F7">
      <w:pPr>
        <w:rPr>
          <w:rFonts w:ascii="Arial" w:hAnsi="Arial" w:cs="Arial"/>
          <w:noProof/>
          <w:sz w:val="20"/>
          <w:szCs w:val="20"/>
        </w:rPr>
      </w:pPr>
    </w:p>
    <w:p w:rsidR="003525F7" w:rsidRDefault="003525F7" w:rsidP="003525F7">
      <w:pPr>
        <w:rPr>
          <w:rFonts w:ascii="Arial" w:hAnsi="Arial" w:cs="Arial"/>
          <w:noProof/>
          <w:sz w:val="20"/>
          <w:szCs w:val="20"/>
        </w:rPr>
      </w:pPr>
      <w:r>
        <w:rPr>
          <w:rFonts w:ascii="Arial" w:hAnsi="Arial" w:cs="Arial"/>
          <w:noProof/>
          <w:sz w:val="20"/>
          <w:szCs w:val="20"/>
        </w:rPr>
        <w:t xml:space="preserve">Identifier la priorité </w:t>
      </w:r>
      <w:r w:rsidR="006F5CA8">
        <w:rPr>
          <w:rFonts w:ascii="Arial" w:hAnsi="Arial" w:cs="Arial"/>
          <w:noProof/>
          <w:sz w:val="20"/>
          <w:szCs w:val="20"/>
        </w:rPr>
        <w:t xml:space="preserve">nationale </w:t>
      </w:r>
      <w:r>
        <w:rPr>
          <w:rFonts w:ascii="Arial" w:hAnsi="Arial" w:cs="Arial"/>
          <w:noProof/>
          <w:sz w:val="20"/>
          <w:szCs w:val="20"/>
        </w:rPr>
        <w:t xml:space="preserve">en lien avec l’action : Français (lire, écrire) – Mathématiques – Respecter autrui </w:t>
      </w:r>
    </w:p>
    <w:p w:rsidR="003525F7" w:rsidRDefault="003525F7" w:rsidP="003525F7">
      <w:pPr>
        <w:rPr>
          <w:rFonts w:ascii="Arial" w:hAnsi="Arial" w:cs="Arial"/>
          <w:noProof/>
          <w:sz w:val="20"/>
          <w:szCs w:val="20"/>
        </w:rPr>
      </w:pPr>
      <w:r>
        <w:rPr>
          <w:rFonts w:ascii="Arial" w:hAnsi="Arial" w:cs="Arial"/>
          <w:noProof/>
          <w:sz w:val="20"/>
          <w:szCs w:val="20"/>
        </w:rPr>
        <w:t>Pour chaque action préciser les besoins auxquels elle vise à répondre :</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3525F7" w:rsidRPr="00F97B70" w:rsidTr="00A91306">
        <w:trPr>
          <w:trHeight w:val="755"/>
        </w:trPr>
        <w:tc>
          <w:tcPr>
            <w:tcW w:w="10201" w:type="dxa"/>
            <w:shd w:val="clear" w:color="auto" w:fill="E2EFD9" w:themeFill="accent6" w:themeFillTint="33"/>
          </w:tcPr>
          <w:p w:rsidR="003525F7" w:rsidRPr="00F97B70" w:rsidRDefault="003525F7" w:rsidP="00A91306">
            <w:pPr>
              <w:rPr>
                <w:rFonts w:ascii="Arial" w:hAnsi="Arial" w:cs="Arial"/>
                <w:noProof/>
                <w:sz w:val="20"/>
                <w:szCs w:val="20"/>
              </w:rPr>
            </w:pPr>
          </w:p>
        </w:tc>
      </w:tr>
    </w:tbl>
    <w:p w:rsidR="003525F7" w:rsidRDefault="003525F7" w:rsidP="003525F7">
      <w:pPr>
        <w:rPr>
          <w:rFonts w:ascii="Arial" w:hAnsi="Arial" w:cs="Arial"/>
          <w:noProof/>
          <w:sz w:val="20"/>
          <w:szCs w:val="20"/>
        </w:rPr>
      </w:pPr>
    </w:p>
    <w:p w:rsidR="00AB4CE3" w:rsidRDefault="00AB4CE3" w:rsidP="00AB4CE3">
      <w:pPr>
        <w:rPr>
          <w:rFonts w:ascii="Arial" w:hAnsi="Arial" w:cs="Arial"/>
          <w:noProof/>
          <w:sz w:val="20"/>
          <w:szCs w:val="20"/>
        </w:rPr>
      </w:pPr>
      <w:r>
        <w:rPr>
          <w:rFonts w:ascii="Arial" w:hAnsi="Arial" w:cs="Arial"/>
          <w:noProof/>
          <w:sz w:val="20"/>
          <w:szCs w:val="20"/>
        </w:rPr>
        <w:t>Identifier le ou les indicateurs et prévoir un échéancier (N, N+1,N+2)</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3525F7" w:rsidRPr="00F97B70" w:rsidTr="00A91306">
        <w:trPr>
          <w:trHeight w:val="755"/>
        </w:trPr>
        <w:tc>
          <w:tcPr>
            <w:tcW w:w="10201" w:type="dxa"/>
            <w:shd w:val="clear" w:color="auto" w:fill="E2EFD9" w:themeFill="accent6" w:themeFillTint="33"/>
          </w:tcPr>
          <w:p w:rsidR="003525F7" w:rsidRPr="00F97B70" w:rsidRDefault="003525F7" w:rsidP="00A91306">
            <w:pPr>
              <w:rPr>
                <w:rFonts w:ascii="Arial" w:hAnsi="Arial" w:cs="Arial"/>
                <w:noProof/>
                <w:sz w:val="20"/>
                <w:szCs w:val="20"/>
              </w:rPr>
            </w:pPr>
          </w:p>
        </w:tc>
      </w:tr>
    </w:tbl>
    <w:p w:rsidR="009504E4" w:rsidRDefault="003525F7" w:rsidP="003525F7">
      <w:pPr>
        <w:rPr>
          <w:rFonts w:ascii="Arial" w:hAnsi="Arial" w:cs="Arial"/>
          <w:noProof/>
          <w:sz w:val="20"/>
          <w:szCs w:val="20"/>
        </w:rPr>
      </w:pPr>
      <w:r>
        <w:rPr>
          <w:rFonts w:ascii="Arial" w:hAnsi="Arial" w:cs="Arial"/>
          <w:noProof/>
          <w:sz w:val="20"/>
          <w:szCs w:val="20"/>
        </w:rPr>
        <w:t xml:space="preserve"> </w:t>
      </w:r>
    </w:p>
    <w:p w:rsidR="009504E4" w:rsidRPr="009504E4" w:rsidRDefault="006734C3" w:rsidP="00840C3C">
      <w:pPr>
        <w:jc w:val="center"/>
        <w:rPr>
          <w:rFonts w:ascii="Arial" w:hAnsi="Arial" w:cs="Arial"/>
          <w:noProof/>
          <w:sz w:val="20"/>
          <w:szCs w:val="20"/>
        </w:rPr>
      </w:pPr>
      <w:r>
        <w:rPr>
          <w:rFonts w:ascii="Arial" w:hAnsi="Arial" w:cs="Arial"/>
          <w:noProof/>
          <w:sz w:val="20"/>
          <w:szCs w:val="20"/>
        </w:rPr>
        <w:t>----------</w:t>
      </w:r>
    </w:p>
    <w:p w:rsidR="00065495" w:rsidRPr="009504E4" w:rsidRDefault="00065495" w:rsidP="0030446E">
      <w:pPr>
        <w:rPr>
          <w:rFonts w:ascii="Arial" w:hAnsi="Arial" w:cs="Arial"/>
          <w:noProof/>
          <w:sz w:val="20"/>
          <w:szCs w:val="20"/>
        </w:rPr>
      </w:pPr>
    </w:p>
    <w:p w:rsidR="006734C3" w:rsidRDefault="006734C3" w:rsidP="006734C3">
      <w:pPr>
        <w:rPr>
          <w:rFonts w:ascii="Arial" w:hAnsi="Arial" w:cs="Arial"/>
          <w:noProof/>
          <w:sz w:val="20"/>
          <w:szCs w:val="20"/>
        </w:rPr>
      </w:pPr>
      <w:r w:rsidRPr="00840C3C">
        <w:rPr>
          <w:rFonts w:ascii="Arial" w:hAnsi="Arial" w:cs="Arial"/>
          <w:b/>
          <w:noProof/>
          <w:sz w:val="20"/>
          <w:szCs w:val="20"/>
        </w:rPr>
        <w:t>AXE 3:</w:t>
      </w:r>
      <w:r w:rsidRPr="009504E4">
        <w:rPr>
          <w:rFonts w:ascii="Arial" w:hAnsi="Arial" w:cs="Arial"/>
          <w:noProof/>
          <w:sz w:val="20"/>
          <w:szCs w:val="20"/>
        </w:rPr>
        <w:t xml:space="preserve"> </w:t>
      </w:r>
      <w:r w:rsidRPr="0062138E">
        <w:rPr>
          <w:rFonts w:ascii="Arial" w:hAnsi="Arial" w:cs="Arial"/>
          <w:b/>
          <w:bCs/>
          <w:noProof/>
          <w:sz w:val="21"/>
          <w:szCs w:val="21"/>
        </w:rPr>
        <w:t xml:space="preserve"> </w:t>
      </w:r>
      <w:r w:rsidRPr="00F97B70">
        <w:rPr>
          <w:rFonts w:ascii="Arial" w:hAnsi="Arial" w:cs="Arial"/>
          <w:b/>
          <w:bCs/>
          <w:noProof/>
          <w:sz w:val="22"/>
          <w:szCs w:val="22"/>
        </w:rPr>
        <w:t>Favoriser l’équité territoriale : une volonté de justice sociale</w:t>
      </w:r>
      <w:r w:rsidRPr="009504E4">
        <w:rPr>
          <w:rFonts w:ascii="Arial" w:hAnsi="Arial" w:cs="Arial"/>
          <w:noProof/>
          <w:sz w:val="20"/>
          <w:szCs w:val="20"/>
        </w:rPr>
        <w:t xml:space="preserve"> </w:t>
      </w:r>
    </w:p>
    <w:p w:rsidR="003525F7" w:rsidRDefault="003525F7" w:rsidP="006734C3">
      <w:pPr>
        <w:rPr>
          <w:rFonts w:ascii="Arial" w:hAnsi="Arial" w:cs="Arial"/>
          <w:noProof/>
          <w:sz w:val="20"/>
          <w:szCs w:val="20"/>
        </w:rPr>
      </w:pPr>
    </w:p>
    <w:p w:rsidR="00995BFA" w:rsidRDefault="00995BFA" w:rsidP="00995BFA">
      <w:pPr>
        <w:rPr>
          <w:rFonts w:ascii="Arial" w:hAnsi="Arial" w:cs="Arial"/>
          <w:noProof/>
          <w:sz w:val="20"/>
          <w:szCs w:val="20"/>
        </w:rPr>
      </w:pPr>
      <w:r>
        <w:rPr>
          <w:rFonts w:ascii="Arial" w:hAnsi="Arial" w:cs="Arial"/>
          <w:noProof/>
          <w:sz w:val="20"/>
          <w:szCs w:val="20"/>
        </w:rPr>
        <w:t>R</w:t>
      </w:r>
      <w:r w:rsidRPr="004774DF">
        <w:rPr>
          <w:rFonts w:ascii="Arial" w:hAnsi="Arial" w:cs="Arial"/>
          <w:noProof/>
          <w:sz w:val="20"/>
          <w:szCs w:val="20"/>
        </w:rPr>
        <w:t>enseigner</w:t>
      </w:r>
      <w:r>
        <w:rPr>
          <w:rFonts w:ascii="Arial" w:hAnsi="Arial" w:cs="Arial"/>
          <w:noProof/>
          <w:sz w:val="20"/>
          <w:szCs w:val="20"/>
        </w:rPr>
        <w:t> </w:t>
      </w:r>
      <w:r w:rsidRPr="009504E4">
        <w:rPr>
          <w:rFonts w:ascii="Arial" w:hAnsi="Arial" w:cs="Arial"/>
          <w:noProof/>
          <w:sz w:val="20"/>
          <w:szCs w:val="20"/>
        </w:rPr>
        <w:t>ci-dessous</w:t>
      </w:r>
      <w:r>
        <w:rPr>
          <w:rFonts w:ascii="Arial" w:hAnsi="Arial" w:cs="Arial"/>
          <w:noProof/>
          <w:sz w:val="20"/>
          <w:szCs w:val="20"/>
        </w:rPr>
        <w:t xml:space="preserve"> : actions et leviers </w:t>
      </w:r>
      <w:r w:rsidRPr="009504E4">
        <w:rPr>
          <w:rFonts w:ascii="Arial" w:hAnsi="Arial" w:cs="Arial"/>
          <w:noProof/>
          <w:sz w:val="20"/>
          <w:szCs w:val="20"/>
        </w:rPr>
        <w:t>(</w:t>
      </w:r>
      <w:r>
        <w:rPr>
          <w:rFonts w:ascii="Arial" w:hAnsi="Arial" w:cs="Arial"/>
          <w:noProof/>
          <w:sz w:val="20"/>
          <w:szCs w:val="20"/>
        </w:rPr>
        <w:t>empruntés ou non</w:t>
      </w:r>
      <w:r w:rsidRPr="009504E4">
        <w:rPr>
          <w:rFonts w:ascii="Arial" w:hAnsi="Arial" w:cs="Arial"/>
          <w:noProof/>
          <w:sz w:val="20"/>
          <w:szCs w:val="20"/>
        </w:rPr>
        <w:t xml:space="preserve"> au projet académique)</w:t>
      </w:r>
      <w:r>
        <w:rPr>
          <w:rFonts w:ascii="Arial" w:hAnsi="Arial" w:cs="Arial"/>
          <w:noProof/>
          <w:sz w:val="20"/>
          <w:szCs w:val="20"/>
        </w:rPr>
        <w:t>.</w:t>
      </w:r>
    </w:p>
    <w:p w:rsidR="00840C3C" w:rsidRPr="00840C3C" w:rsidRDefault="00995BFA" w:rsidP="003525F7">
      <w:pPr>
        <w:rPr>
          <w:rFonts w:ascii="Arial" w:hAnsi="Arial" w:cs="Arial"/>
          <w:noProof/>
          <w:sz w:val="20"/>
          <w:szCs w:val="20"/>
        </w:rPr>
      </w:pPr>
      <w:r>
        <w:rPr>
          <w:rFonts w:ascii="Arial" w:hAnsi="Arial" w:cs="Arial"/>
          <w:noProof/>
          <w:sz w:val="20"/>
          <w:szCs w:val="20"/>
        </w:rPr>
        <w:t>Vous pouvez utiliser</w:t>
      </w:r>
      <w:r w:rsidRPr="004774DF">
        <w:rPr>
          <w:rFonts w:ascii="Arial" w:hAnsi="Arial" w:cs="Arial"/>
          <w:noProof/>
          <w:sz w:val="20"/>
          <w:szCs w:val="20"/>
        </w:rPr>
        <w:t xml:space="preserve"> le document d’appui (</w:t>
      </w:r>
      <w:r>
        <w:rPr>
          <w:rFonts w:ascii="Arial" w:hAnsi="Arial" w:cs="Arial"/>
          <w:noProof/>
          <w:sz w:val="20"/>
          <w:szCs w:val="20"/>
        </w:rPr>
        <w:t>Axe 3</w:t>
      </w:r>
      <w:r w:rsidRPr="004774DF">
        <w:rPr>
          <w:rFonts w:ascii="Arial" w:hAnsi="Arial" w:cs="Arial"/>
          <w:noProof/>
          <w:sz w:val="20"/>
          <w:szCs w:val="20"/>
        </w:rPr>
        <w:t>)</w:t>
      </w:r>
      <w:r>
        <w:rPr>
          <w:rFonts w:ascii="Arial" w:hAnsi="Arial" w:cs="Arial"/>
          <w:noProof/>
          <w:sz w:val="20"/>
          <w:szCs w:val="20"/>
        </w:rPr>
        <w:t>.</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3525F7" w:rsidRPr="00F97B70" w:rsidTr="00A91306">
        <w:trPr>
          <w:trHeight w:val="755"/>
        </w:trPr>
        <w:tc>
          <w:tcPr>
            <w:tcW w:w="10201" w:type="dxa"/>
            <w:shd w:val="clear" w:color="auto" w:fill="E2EFD9" w:themeFill="accent6" w:themeFillTint="33"/>
          </w:tcPr>
          <w:p w:rsidR="003525F7" w:rsidRPr="00F97B70" w:rsidRDefault="003525F7" w:rsidP="00A91306">
            <w:pPr>
              <w:rPr>
                <w:rFonts w:ascii="Arial" w:hAnsi="Arial" w:cs="Arial"/>
                <w:noProof/>
                <w:sz w:val="20"/>
                <w:szCs w:val="20"/>
              </w:rPr>
            </w:pPr>
          </w:p>
        </w:tc>
      </w:tr>
    </w:tbl>
    <w:p w:rsidR="003525F7" w:rsidRDefault="003525F7" w:rsidP="003525F7">
      <w:pPr>
        <w:rPr>
          <w:rFonts w:ascii="Arial" w:hAnsi="Arial" w:cs="Arial"/>
          <w:noProof/>
          <w:sz w:val="20"/>
          <w:szCs w:val="20"/>
        </w:rPr>
      </w:pPr>
    </w:p>
    <w:p w:rsidR="003525F7" w:rsidRDefault="003525F7" w:rsidP="003525F7">
      <w:pPr>
        <w:rPr>
          <w:rFonts w:ascii="Arial" w:hAnsi="Arial" w:cs="Arial"/>
          <w:noProof/>
          <w:sz w:val="20"/>
          <w:szCs w:val="20"/>
        </w:rPr>
      </w:pPr>
      <w:r>
        <w:rPr>
          <w:rFonts w:ascii="Arial" w:hAnsi="Arial" w:cs="Arial"/>
          <w:noProof/>
          <w:sz w:val="20"/>
          <w:szCs w:val="20"/>
        </w:rPr>
        <w:t xml:space="preserve">Identifier la priorité </w:t>
      </w:r>
      <w:r w:rsidR="006F5CA8">
        <w:rPr>
          <w:rFonts w:ascii="Arial" w:hAnsi="Arial" w:cs="Arial"/>
          <w:noProof/>
          <w:sz w:val="20"/>
          <w:szCs w:val="20"/>
        </w:rPr>
        <w:t xml:space="preserve">nationale </w:t>
      </w:r>
      <w:r>
        <w:rPr>
          <w:rFonts w:ascii="Arial" w:hAnsi="Arial" w:cs="Arial"/>
          <w:noProof/>
          <w:sz w:val="20"/>
          <w:szCs w:val="20"/>
        </w:rPr>
        <w:t xml:space="preserve">en lien avec l’action : Français (lire, écrire) – Mathématiques – Respecter autrui </w:t>
      </w:r>
    </w:p>
    <w:p w:rsidR="003525F7" w:rsidRDefault="003525F7" w:rsidP="003525F7">
      <w:pPr>
        <w:rPr>
          <w:rFonts w:ascii="Arial" w:hAnsi="Arial" w:cs="Arial"/>
          <w:noProof/>
          <w:sz w:val="20"/>
          <w:szCs w:val="20"/>
        </w:rPr>
      </w:pPr>
      <w:r>
        <w:rPr>
          <w:rFonts w:ascii="Arial" w:hAnsi="Arial" w:cs="Arial"/>
          <w:noProof/>
          <w:sz w:val="20"/>
          <w:szCs w:val="20"/>
        </w:rPr>
        <w:t>Pour chaque action préciser les besoins auxquels elle vise à répondre :</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3525F7" w:rsidRPr="00F97B70" w:rsidTr="00A91306">
        <w:trPr>
          <w:trHeight w:val="755"/>
        </w:trPr>
        <w:tc>
          <w:tcPr>
            <w:tcW w:w="10201" w:type="dxa"/>
            <w:shd w:val="clear" w:color="auto" w:fill="E2EFD9" w:themeFill="accent6" w:themeFillTint="33"/>
          </w:tcPr>
          <w:p w:rsidR="003525F7" w:rsidRPr="00F97B70" w:rsidRDefault="003525F7" w:rsidP="00A91306">
            <w:pPr>
              <w:rPr>
                <w:rFonts w:ascii="Arial" w:hAnsi="Arial" w:cs="Arial"/>
                <w:noProof/>
                <w:sz w:val="20"/>
                <w:szCs w:val="20"/>
              </w:rPr>
            </w:pPr>
          </w:p>
        </w:tc>
      </w:tr>
    </w:tbl>
    <w:p w:rsidR="003525F7" w:rsidRDefault="003525F7" w:rsidP="003525F7">
      <w:pPr>
        <w:rPr>
          <w:rFonts w:ascii="Arial" w:hAnsi="Arial" w:cs="Arial"/>
          <w:noProof/>
          <w:sz w:val="20"/>
          <w:szCs w:val="20"/>
        </w:rPr>
      </w:pPr>
    </w:p>
    <w:p w:rsidR="00AB4CE3" w:rsidRDefault="00AB4CE3" w:rsidP="00AB4CE3">
      <w:pPr>
        <w:rPr>
          <w:rFonts w:ascii="Arial" w:hAnsi="Arial" w:cs="Arial"/>
          <w:noProof/>
          <w:sz w:val="20"/>
          <w:szCs w:val="20"/>
        </w:rPr>
      </w:pPr>
      <w:r>
        <w:rPr>
          <w:rFonts w:ascii="Arial" w:hAnsi="Arial" w:cs="Arial"/>
          <w:noProof/>
          <w:sz w:val="20"/>
          <w:szCs w:val="20"/>
        </w:rPr>
        <w:t>Identifier le ou les indicateurs et prévoir un échéancier (N, N+1,N+2)</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3525F7" w:rsidRPr="00F97B70" w:rsidTr="00A91306">
        <w:trPr>
          <w:trHeight w:val="755"/>
        </w:trPr>
        <w:tc>
          <w:tcPr>
            <w:tcW w:w="10201" w:type="dxa"/>
            <w:shd w:val="clear" w:color="auto" w:fill="E2EFD9" w:themeFill="accent6" w:themeFillTint="33"/>
          </w:tcPr>
          <w:p w:rsidR="003525F7" w:rsidRPr="00F97B70" w:rsidRDefault="003525F7" w:rsidP="00A91306">
            <w:pPr>
              <w:rPr>
                <w:rFonts w:ascii="Arial" w:hAnsi="Arial" w:cs="Arial"/>
                <w:noProof/>
                <w:sz w:val="20"/>
                <w:szCs w:val="20"/>
              </w:rPr>
            </w:pPr>
          </w:p>
        </w:tc>
      </w:tr>
    </w:tbl>
    <w:p w:rsidR="003525F7" w:rsidRDefault="003525F7" w:rsidP="003525F7">
      <w:pPr>
        <w:jc w:val="center"/>
        <w:rPr>
          <w:rFonts w:ascii="Arial" w:hAnsi="Arial" w:cs="Arial"/>
          <w:noProof/>
          <w:sz w:val="20"/>
          <w:szCs w:val="20"/>
        </w:rPr>
      </w:pPr>
    </w:p>
    <w:p w:rsidR="00840C3C" w:rsidRPr="009504E4" w:rsidRDefault="00840C3C" w:rsidP="00840C3C">
      <w:pPr>
        <w:jc w:val="center"/>
        <w:rPr>
          <w:rFonts w:ascii="Arial" w:hAnsi="Arial" w:cs="Arial"/>
          <w:noProof/>
          <w:sz w:val="20"/>
          <w:szCs w:val="20"/>
        </w:rPr>
      </w:pPr>
      <w:r>
        <w:rPr>
          <w:rFonts w:ascii="Arial" w:hAnsi="Arial" w:cs="Arial"/>
          <w:noProof/>
          <w:sz w:val="20"/>
          <w:szCs w:val="20"/>
        </w:rPr>
        <w:t>----------</w:t>
      </w:r>
    </w:p>
    <w:p w:rsidR="003525F7" w:rsidRDefault="003525F7" w:rsidP="006734C3">
      <w:pPr>
        <w:rPr>
          <w:rFonts w:ascii="Arial" w:hAnsi="Arial" w:cs="Arial"/>
          <w:noProof/>
          <w:sz w:val="20"/>
          <w:szCs w:val="20"/>
        </w:rPr>
      </w:pPr>
    </w:p>
    <w:p w:rsidR="00840C3C" w:rsidRDefault="00840C3C" w:rsidP="006734C3">
      <w:pPr>
        <w:rPr>
          <w:rFonts w:ascii="Arial" w:hAnsi="Arial" w:cs="Arial"/>
          <w:noProof/>
          <w:sz w:val="20"/>
          <w:szCs w:val="20"/>
        </w:rPr>
      </w:pPr>
    </w:p>
    <w:p w:rsidR="00813CCC" w:rsidRDefault="00813CCC" w:rsidP="006734C3">
      <w:pPr>
        <w:rPr>
          <w:rFonts w:ascii="Arial" w:hAnsi="Arial" w:cs="Arial"/>
          <w:noProof/>
          <w:sz w:val="20"/>
          <w:szCs w:val="20"/>
        </w:rPr>
      </w:pPr>
    </w:p>
    <w:p w:rsidR="00840C3C" w:rsidRPr="00F97B70" w:rsidRDefault="00840C3C" w:rsidP="00840C3C">
      <w:pPr>
        <w:rPr>
          <w:rFonts w:ascii="Arial" w:hAnsi="Arial" w:cs="Arial"/>
          <w:noProof/>
          <w:sz w:val="20"/>
          <w:szCs w:val="20"/>
        </w:rPr>
      </w:pPr>
      <w:r w:rsidRPr="006734C3">
        <w:rPr>
          <w:rFonts w:ascii="Arial" w:hAnsi="Arial" w:cs="Arial"/>
          <w:b/>
          <w:bCs/>
          <w:noProof/>
          <w:sz w:val="22"/>
          <w:szCs w:val="22"/>
        </w:rPr>
        <w:t xml:space="preserve">AXE 4 - Favoriser le développement professionnel de tous les personnels : un enjeu de réussite et d’épanouissement  </w:t>
      </w:r>
    </w:p>
    <w:p w:rsidR="00840C3C" w:rsidRPr="004F10ED" w:rsidRDefault="00840C3C" w:rsidP="00840C3C">
      <w:pPr>
        <w:rPr>
          <w:rFonts w:ascii="Arial" w:hAnsi="Arial" w:cs="Arial"/>
          <w:bCs/>
          <w:i/>
          <w:iCs/>
          <w:noProof/>
          <w:color w:val="FF0000"/>
          <w:sz w:val="21"/>
          <w:szCs w:val="18"/>
        </w:rPr>
      </w:pPr>
      <w:r w:rsidRPr="004F10ED">
        <w:rPr>
          <w:rFonts w:ascii="Arial" w:hAnsi="Arial" w:cs="Arial"/>
          <w:bCs/>
          <w:i/>
          <w:iCs/>
          <w:noProof/>
          <w:color w:val="FF0000"/>
          <w:sz w:val="21"/>
          <w:szCs w:val="18"/>
        </w:rPr>
        <w:t>Attention les indicateurs figurant dans l’annexe rel</w:t>
      </w:r>
      <w:r w:rsidR="00933853">
        <w:rPr>
          <w:rFonts w:ascii="Arial" w:hAnsi="Arial" w:cs="Arial"/>
          <w:bCs/>
          <w:i/>
          <w:iCs/>
          <w:noProof/>
          <w:color w:val="FF0000"/>
          <w:sz w:val="21"/>
          <w:szCs w:val="18"/>
        </w:rPr>
        <w:t>è</w:t>
      </w:r>
      <w:r w:rsidRPr="004F10ED">
        <w:rPr>
          <w:rFonts w:ascii="Arial" w:hAnsi="Arial" w:cs="Arial"/>
          <w:bCs/>
          <w:i/>
          <w:iCs/>
          <w:noProof/>
          <w:color w:val="FF0000"/>
          <w:sz w:val="21"/>
          <w:szCs w:val="18"/>
        </w:rPr>
        <w:t xml:space="preserve">vent davantage du pilotage de l’IEN. </w:t>
      </w:r>
    </w:p>
    <w:p w:rsidR="00840C3C" w:rsidRPr="004F10ED" w:rsidRDefault="00840C3C" w:rsidP="00840C3C">
      <w:pPr>
        <w:rPr>
          <w:rFonts w:ascii="Arial" w:hAnsi="Arial" w:cs="Arial"/>
          <w:bCs/>
          <w:i/>
          <w:iCs/>
          <w:noProof/>
          <w:color w:val="FF0000"/>
          <w:sz w:val="21"/>
          <w:szCs w:val="18"/>
        </w:rPr>
      </w:pPr>
      <w:r w:rsidRPr="004F10ED">
        <w:rPr>
          <w:rFonts w:ascii="Arial" w:hAnsi="Arial" w:cs="Arial"/>
          <w:bCs/>
          <w:i/>
          <w:iCs/>
          <w:noProof/>
          <w:color w:val="FF0000"/>
          <w:sz w:val="21"/>
          <w:szCs w:val="18"/>
        </w:rPr>
        <w:t>Cependant, cet axe peut être investi par les équipes pour des actions menées sous l’impulsion du directeur dans ses missions de pilotage pédagogique.</w:t>
      </w:r>
    </w:p>
    <w:p w:rsidR="00840C3C" w:rsidRDefault="00840C3C" w:rsidP="00840C3C">
      <w:pPr>
        <w:rPr>
          <w:rFonts w:ascii="Arial" w:hAnsi="Arial" w:cs="Arial"/>
          <w:noProof/>
          <w:sz w:val="20"/>
          <w:szCs w:val="20"/>
        </w:rPr>
      </w:pPr>
    </w:p>
    <w:p w:rsidR="00995BFA" w:rsidRDefault="00995BFA" w:rsidP="00995BFA">
      <w:pPr>
        <w:rPr>
          <w:rFonts w:ascii="Arial" w:hAnsi="Arial" w:cs="Arial"/>
          <w:noProof/>
          <w:sz w:val="20"/>
          <w:szCs w:val="20"/>
        </w:rPr>
      </w:pPr>
      <w:r>
        <w:rPr>
          <w:rFonts w:ascii="Arial" w:hAnsi="Arial" w:cs="Arial"/>
          <w:noProof/>
          <w:sz w:val="20"/>
          <w:szCs w:val="20"/>
        </w:rPr>
        <w:t>R</w:t>
      </w:r>
      <w:r w:rsidRPr="004774DF">
        <w:rPr>
          <w:rFonts w:ascii="Arial" w:hAnsi="Arial" w:cs="Arial"/>
          <w:noProof/>
          <w:sz w:val="20"/>
          <w:szCs w:val="20"/>
        </w:rPr>
        <w:t>enseigner</w:t>
      </w:r>
      <w:r>
        <w:rPr>
          <w:rFonts w:ascii="Arial" w:hAnsi="Arial" w:cs="Arial"/>
          <w:noProof/>
          <w:sz w:val="20"/>
          <w:szCs w:val="20"/>
        </w:rPr>
        <w:t> </w:t>
      </w:r>
      <w:r w:rsidRPr="009504E4">
        <w:rPr>
          <w:rFonts w:ascii="Arial" w:hAnsi="Arial" w:cs="Arial"/>
          <w:noProof/>
          <w:sz w:val="20"/>
          <w:szCs w:val="20"/>
        </w:rPr>
        <w:t>ci-dessous</w:t>
      </w:r>
      <w:r>
        <w:rPr>
          <w:rFonts w:ascii="Arial" w:hAnsi="Arial" w:cs="Arial"/>
          <w:noProof/>
          <w:sz w:val="20"/>
          <w:szCs w:val="20"/>
        </w:rPr>
        <w:t xml:space="preserve"> : actions et leviers </w:t>
      </w:r>
      <w:r w:rsidRPr="009504E4">
        <w:rPr>
          <w:rFonts w:ascii="Arial" w:hAnsi="Arial" w:cs="Arial"/>
          <w:noProof/>
          <w:sz w:val="20"/>
          <w:szCs w:val="20"/>
        </w:rPr>
        <w:t>(</w:t>
      </w:r>
      <w:r>
        <w:rPr>
          <w:rFonts w:ascii="Arial" w:hAnsi="Arial" w:cs="Arial"/>
          <w:noProof/>
          <w:sz w:val="20"/>
          <w:szCs w:val="20"/>
        </w:rPr>
        <w:t>empruntés ou non</w:t>
      </w:r>
      <w:r w:rsidRPr="009504E4">
        <w:rPr>
          <w:rFonts w:ascii="Arial" w:hAnsi="Arial" w:cs="Arial"/>
          <w:noProof/>
          <w:sz w:val="20"/>
          <w:szCs w:val="20"/>
        </w:rPr>
        <w:t xml:space="preserve"> au projet académique)</w:t>
      </w:r>
      <w:r>
        <w:rPr>
          <w:rFonts w:ascii="Arial" w:hAnsi="Arial" w:cs="Arial"/>
          <w:noProof/>
          <w:sz w:val="20"/>
          <w:szCs w:val="20"/>
        </w:rPr>
        <w:t>.</w:t>
      </w:r>
    </w:p>
    <w:p w:rsidR="00840C3C" w:rsidRPr="00840C3C" w:rsidRDefault="00995BFA" w:rsidP="00840C3C">
      <w:pPr>
        <w:rPr>
          <w:rFonts w:ascii="Arial" w:hAnsi="Arial" w:cs="Arial"/>
          <w:noProof/>
          <w:sz w:val="20"/>
          <w:szCs w:val="20"/>
        </w:rPr>
      </w:pPr>
      <w:r>
        <w:rPr>
          <w:rFonts w:ascii="Arial" w:hAnsi="Arial" w:cs="Arial"/>
          <w:noProof/>
          <w:sz w:val="20"/>
          <w:szCs w:val="20"/>
        </w:rPr>
        <w:t>Vous pouvez utiliser</w:t>
      </w:r>
      <w:r w:rsidRPr="004774DF">
        <w:rPr>
          <w:rFonts w:ascii="Arial" w:hAnsi="Arial" w:cs="Arial"/>
          <w:noProof/>
          <w:sz w:val="20"/>
          <w:szCs w:val="20"/>
        </w:rPr>
        <w:t xml:space="preserve"> le document d’appui (</w:t>
      </w:r>
      <w:r>
        <w:rPr>
          <w:rFonts w:ascii="Arial" w:hAnsi="Arial" w:cs="Arial"/>
          <w:noProof/>
          <w:sz w:val="20"/>
          <w:szCs w:val="20"/>
        </w:rPr>
        <w:t>Axe 4</w:t>
      </w:r>
      <w:r w:rsidRPr="004774DF">
        <w:rPr>
          <w:rFonts w:ascii="Arial" w:hAnsi="Arial" w:cs="Arial"/>
          <w:noProof/>
          <w:sz w:val="20"/>
          <w:szCs w:val="20"/>
        </w:rPr>
        <w:t>)</w:t>
      </w:r>
      <w:r>
        <w:rPr>
          <w:rFonts w:ascii="Arial" w:hAnsi="Arial" w:cs="Arial"/>
          <w:noProof/>
          <w:sz w:val="20"/>
          <w:szCs w:val="20"/>
        </w:rPr>
        <w:t>.</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840C3C" w:rsidRPr="00F97B70" w:rsidTr="00A91306">
        <w:trPr>
          <w:trHeight w:val="755"/>
        </w:trPr>
        <w:tc>
          <w:tcPr>
            <w:tcW w:w="10201" w:type="dxa"/>
            <w:shd w:val="clear" w:color="auto" w:fill="E2EFD9" w:themeFill="accent6" w:themeFillTint="33"/>
          </w:tcPr>
          <w:p w:rsidR="00840C3C" w:rsidRPr="00F97B70" w:rsidRDefault="00840C3C" w:rsidP="00A91306">
            <w:pPr>
              <w:rPr>
                <w:rFonts w:ascii="Arial" w:hAnsi="Arial" w:cs="Arial"/>
                <w:noProof/>
                <w:sz w:val="20"/>
                <w:szCs w:val="20"/>
              </w:rPr>
            </w:pPr>
          </w:p>
        </w:tc>
      </w:tr>
    </w:tbl>
    <w:p w:rsidR="00840C3C" w:rsidRDefault="00840C3C" w:rsidP="00840C3C">
      <w:pPr>
        <w:rPr>
          <w:rFonts w:ascii="Arial" w:hAnsi="Arial" w:cs="Arial"/>
          <w:noProof/>
          <w:sz w:val="20"/>
          <w:szCs w:val="20"/>
        </w:rPr>
      </w:pPr>
    </w:p>
    <w:p w:rsidR="00840C3C" w:rsidRDefault="00840C3C" w:rsidP="00840C3C">
      <w:pPr>
        <w:rPr>
          <w:rFonts w:ascii="Arial" w:hAnsi="Arial" w:cs="Arial"/>
          <w:noProof/>
          <w:sz w:val="20"/>
          <w:szCs w:val="20"/>
        </w:rPr>
      </w:pPr>
      <w:r>
        <w:rPr>
          <w:rFonts w:ascii="Arial" w:hAnsi="Arial" w:cs="Arial"/>
          <w:noProof/>
          <w:sz w:val="20"/>
          <w:szCs w:val="20"/>
        </w:rPr>
        <w:t xml:space="preserve">Identifier la priorité </w:t>
      </w:r>
      <w:r w:rsidR="006F5CA8">
        <w:rPr>
          <w:rFonts w:ascii="Arial" w:hAnsi="Arial" w:cs="Arial"/>
          <w:noProof/>
          <w:sz w:val="20"/>
          <w:szCs w:val="20"/>
        </w:rPr>
        <w:t xml:space="preserve">nationale </w:t>
      </w:r>
      <w:r>
        <w:rPr>
          <w:rFonts w:ascii="Arial" w:hAnsi="Arial" w:cs="Arial"/>
          <w:noProof/>
          <w:sz w:val="20"/>
          <w:szCs w:val="20"/>
        </w:rPr>
        <w:t xml:space="preserve">en lien avec l’action : Français (lire, écrire) – Mathématiques – Respecter autrui </w:t>
      </w:r>
    </w:p>
    <w:p w:rsidR="00840C3C" w:rsidRDefault="00840C3C" w:rsidP="00840C3C">
      <w:pPr>
        <w:rPr>
          <w:rFonts w:ascii="Arial" w:hAnsi="Arial" w:cs="Arial"/>
          <w:noProof/>
          <w:sz w:val="20"/>
          <w:szCs w:val="20"/>
        </w:rPr>
      </w:pPr>
      <w:r>
        <w:rPr>
          <w:rFonts w:ascii="Arial" w:hAnsi="Arial" w:cs="Arial"/>
          <w:noProof/>
          <w:sz w:val="20"/>
          <w:szCs w:val="20"/>
        </w:rPr>
        <w:t>Pour chaque action préciser les besoins auxquels elle vise à répondre :</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840C3C" w:rsidRPr="00F97B70" w:rsidTr="00A91306">
        <w:trPr>
          <w:trHeight w:val="755"/>
        </w:trPr>
        <w:tc>
          <w:tcPr>
            <w:tcW w:w="10201" w:type="dxa"/>
            <w:shd w:val="clear" w:color="auto" w:fill="E2EFD9" w:themeFill="accent6" w:themeFillTint="33"/>
          </w:tcPr>
          <w:p w:rsidR="00840C3C" w:rsidRPr="00F97B70" w:rsidRDefault="00840C3C" w:rsidP="00A91306">
            <w:pPr>
              <w:rPr>
                <w:rFonts w:ascii="Arial" w:hAnsi="Arial" w:cs="Arial"/>
                <w:noProof/>
                <w:sz w:val="20"/>
                <w:szCs w:val="20"/>
              </w:rPr>
            </w:pPr>
          </w:p>
        </w:tc>
      </w:tr>
    </w:tbl>
    <w:p w:rsidR="00840C3C" w:rsidRDefault="00840C3C" w:rsidP="00840C3C">
      <w:pPr>
        <w:rPr>
          <w:rFonts w:ascii="Arial" w:hAnsi="Arial" w:cs="Arial"/>
          <w:noProof/>
          <w:sz w:val="20"/>
          <w:szCs w:val="20"/>
        </w:rPr>
      </w:pPr>
    </w:p>
    <w:p w:rsidR="00AB4CE3" w:rsidRDefault="00AB4CE3" w:rsidP="00AB4CE3">
      <w:pPr>
        <w:rPr>
          <w:rFonts w:ascii="Arial" w:hAnsi="Arial" w:cs="Arial"/>
          <w:noProof/>
          <w:sz w:val="20"/>
          <w:szCs w:val="20"/>
        </w:rPr>
      </w:pPr>
      <w:r>
        <w:rPr>
          <w:rFonts w:ascii="Arial" w:hAnsi="Arial" w:cs="Arial"/>
          <w:noProof/>
          <w:sz w:val="20"/>
          <w:szCs w:val="20"/>
        </w:rPr>
        <w:t>Identifier le ou les indicateurs et prévoir un échéancier (N, N+1,N+2)</w:t>
      </w:r>
    </w:p>
    <w:tbl>
      <w:tblPr>
        <w:tblpPr w:leftFromText="141" w:rightFromText="141"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0188"/>
      </w:tblGrid>
      <w:tr w:rsidR="00840C3C" w:rsidRPr="00F97B70" w:rsidTr="00A91306">
        <w:trPr>
          <w:trHeight w:val="755"/>
        </w:trPr>
        <w:tc>
          <w:tcPr>
            <w:tcW w:w="10201" w:type="dxa"/>
            <w:shd w:val="clear" w:color="auto" w:fill="E2EFD9" w:themeFill="accent6" w:themeFillTint="33"/>
          </w:tcPr>
          <w:p w:rsidR="00840C3C" w:rsidRPr="00F97B70" w:rsidRDefault="00840C3C" w:rsidP="00A91306">
            <w:pPr>
              <w:rPr>
                <w:rFonts w:ascii="Arial" w:hAnsi="Arial" w:cs="Arial"/>
                <w:noProof/>
                <w:sz w:val="20"/>
                <w:szCs w:val="20"/>
              </w:rPr>
            </w:pPr>
          </w:p>
        </w:tc>
      </w:tr>
    </w:tbl>
    <w:p w:rsidR="00840C3C" w:rsidRDefault="00840C3C" w:rsidP="003E2414">
      <w:pPr>
        <w:rPr>
          <w:rFonts w:ascii="Arial" w:hAnsi="Arial" w:cs="Arial"/>
          <w:noProof/>
          <w:sz w:val="20"/>
          <w:szCs w:val="20"/>
        </w:rPr>
      </w:pPr>
    </w:p>
    <w:sectPr w:rsidR="00840C3C" w:rsidSect="00A86537">
      <w:footerReference w:type="even" r:id="rId7"/>
      <w:footerReference w:type="default" r:id="rId8"/>
      <w:pgSz w:w="11900" w:h="16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09" w:rsidRDefault="00112909" w:rsidP="004F10ED">
      <w:r>
        <w:separator/>
      </w:r>
    </w:p>
  </w:endnote>
  <w:endnote w:type="continuationSeparator" w:id="0">
    <w:p w:rsidR="00112909" w:rsidRDefault="00112909" w:rsidP="004F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0000000000000000000"/>
    <w:charset w:val="00"/>
    <w:family w:val="roman"/>
    <w:notTrueType/>
    <w:pitch w:val="default"/>
  </w:font>
  <w:font w:name="Calibri1">
    <w:altName w:val="Cambria"/>
    <w:panose1 w:val="00000000000000000000"/>
    <w:charset w:val="00"/>
    <w:family w:val="roman"/>
    <w:notTrueType/>
    <w:pitch w:val="default"/>
  </w:font>
  <w:font w:name="Arial1">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959530668"/>
      <w:docPartObj>
        <w:docPartGallery w:val="Page Numbers (Bottom of Page)"/>
        <w:docPartUnique/>
      </w:docPartObj>
    </w:sdtPr>
    <w:sdtEndPr>
      <w:rPr>
        <w:rStyle w:val="Numrodepage"/>
      </w:rPr>
    </w:sdtEndPr>
    <w:sdtContent>
      <w:p w:rsidR="004F10ED" w:rsidRDefault="004F10ED" w:rsidP="0022192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F10ED" w:rsidRDefault="004F10ED" w:rsidP="004F10E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455412158"/>
      <w:docPartObj>
        <w:docPartGallery w:val="Page Numbers (Bottom of Page)"/>
        <w:docPartUnique/>
      </w:docPartObj>
    </w:sdtPr>
    <w:sdtEndPr>
      <w:rPr>
        <w:rStyle w:val="Numrodepage"/>
      </w:rPr>
    </w:sdtEndPr>
    <w:sdtContent>
      <w:p w:rsidR="004F10ED" w:rsidRDefault="004F10ED" w:rsidP="0022192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86537">
          <w:rPr>
            <w:rStyle w:val="Numrodepage"/>
            <w:noProof/>
          </w:rPr>
          <w:t>4</w:t>
        </w:r>
        <w:r>
          <w:rPr>
            <w:rStyle w:val="Numrodepage"/>
          </w:rPr>
          <w:fldChar w:fldCharType="end"/>
        </w:r>
      </w:p>
    </w:sdtContent>
  </w:sdt>
  <w:p w:rsidR="004F10ED" w:rsidRDefault="004F10ED" w:rsidP="004F10E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09" w:rsidRDefault="00112909" w:rsidP="004F10ED">
      <w:r>
        <w:separator/>
      </w:r>
    </w:p>
  </w:footnote>
  <w:footnote w:type="continuationSeparator" w:id="0">
    <w:p w:rsidR="00112909" w:rsidRDefault="00112909" w:rsidP="004F1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3F3B"/>
    <w:multiLevelType w:val="hybridMultilevel"/>
    <w:tmpl w:val="57E68842"/>
    <w:lvl w:ilvl="0" w:tplc="E0408D32">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88"/>
    <w:rsid w:val="00044693"/>
    <w:rsid w:val="00065495"/>
    <w:rsid w:val="000858BE"/>
    <w:rsid w:val="000F6742"/>
    <w:rsid w:val="0010772B"/>
    <w:rsid w:val="00112909"/>
    <w:rsid w:val="001143FB"/>
    <w:rsid w:val="001A3454"/>
    <w:rsid w:val="001B16C7"/>
    <w:rsid w:val="0030446E"/>
    <w:rsid w:val="003525F7"/>
    <w:rsid w:val="003E2414"/>
    <w:rsid w:val="00426A53"/>
    <w:rsid w:val="004774DF"/>
    <w:rsid w:val="00495D9F"/>
    <w:rsid w:val="004F10ED"/>
    <w:rsid w:val="0053043A"/>
    <w:rsid w:val="005529B3"/>
    <w:rsid w:val="00574B40"/>
    <w:rsid w:val="0062138E"/>
    <w:rsid w:val="006440BB"/>
    <w:rsid w:val="006734C3"/>
    <w:rsid w:val="00697740"/>
    <w:rsid w:val="006F5CA8"/>
    <w:rsid w:val="00780148"/>
    <w:rsid w:val="00813CCC"/>
    <w:rsid w:val="00840C3C"/>
    <w:rsid w:val="008F537C"/>
    <w:rsid w:val="00933853"/>
    <w:rsid w:val="009504E4"/>
    <w:rsid w:val="00953506"/>
    <w:rsid w:val="00995BFA"/>
    <w:rsid w:val="00A31646"/>
    <w:rsid w:val="00A621AD"/>
    <w:rsid w:val="00A86537"/>
    <w:rsid w:val="00AB152A"/>
    <w:rsid w:val="00AB4CE3"/>
    <w:rsid w:val="00B45B48"/>
    <w:rsid w:val="00BC6888"/>
    <w:rsid w:val="00D71924"/>
    <w:rsid w:val="00E514EF"/>
    <w:rsid w:val="00F23C09"/>
    <w:rsid w:val="00F31000"/>
    <w:rsid w:val="00F97B70"/>
    <w:rsid w:val="00FD0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00A0D-A8DA-F945-A380-9EB216D1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5495"/>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C6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6888"/>
    <w:pPr>
      <w:ind w:left="720"/>
      <w:contextualSpacing/>
    </w:pPr>
  </w:style>
  <w:style w:type="paragraph" w:styleId="Pieddepage">
    <w:name w:val="footer"/>
    <w:basedOn w:val="Normal"/>
    <w:link w:val="PieddepageCar"/>
    <w:uiPriority w:val="99"/>
    <w:unhideWhenUsed/>
    <w:rsid w:val="004F10ED"/>
    <w:pPr>
      <w:tabs>
        <w:tab w:val="center" w:pos="4536"/>
        <w:tab w:val="right" w:pos="9072"/>
      </w:tabs>
    </w:pPr>
  </w:style>
  <w:style w:type="character" w:customStyle="1" w:styleId="PieddepageCar">
    <w:name w:val="Pied de page Car"/>
    <w:basedOn w:val="Policepardfaut"/>
    <w:link w:val="Pieddepage"/>
    <w:uiPriority w:val="99"/>
    <w:rsid w:val="004F10ED"/>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4F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3324">
      <w:bodyDiv w:val="1"/>
      <w:marLeft w:val="0"/>
      <w:marRight w:val="0"/>
      <w:marTop w:val="0"/>
      <w:marBottom w:val="0"/>
      <w:divBdr>
        <w:top w:val="none" w:sz="0" w:space="0" w:color="auto"/>
        <w:left w:val="none" w:sz="0" w:space="0" w:color="auto"/>
        <w:bottom w:val="none" w:sz="0" w:space="0" w:color="auto"/>
        <w:right w:val="none" w:sz="0" w:space="0" w:color="auto"/>
      </w:divBdr>
    </w:div>
    <w:div w:id="266431209">
      <w:bodyDiv w:val="1"/>
      <w:marLeft w:val="0"/>
      <w:marRight w:val="0"/>
      <w:marTop w:val="0"/>
      <w:marBottom w:val="0"/>
      <w:divBdr>
        <w:top w:val="none" w:sz="0" w:space="0" w:color="auto"/>
        <w:left w:val="none" w:sz="0" w:space="0" w:color="auto"/>
        <w:bottom w:val="none" w:sz="0" w:space="0" w:color="auto"/>
        <w:right w:val="none" w:sz="0" w:space="0" w:color="auto"/>
      </w:divBdr>
    </w:div>
    <w:div w:id="389574721">
      <w:bodyDiv w:val="1"/>
      <w:marLeft w:val="0"/>
      <w:marRight w:val="0"/>
      <w:marTop w:val="0"/>
      <w:marBottom w:val="0"/>
      <w:divBdr>
        <w:top w:val="none" w:sz="0" w:space="0" w:color="auto"/>
        <w:left w:val="none" w:sz="0" w:space="0" w:color="auto"/>
        <w:bottom w:val="none" w:sz="0" w:space="0" w:color="auto"/>
        <w:right w:val="none" w:sz="0" w:space="0" w:color="auto"/>
      </w:divBdr>
    </w:div>
    <w:div w:id="902838198">
      <w:bodyDiv w:val="1"/>
      <w:marLeft w:val="0"/>
      <w:marRight w:val="0"/>
      <w:marTop w:val="0"/>
      <w:marBottom w:val="0"/>
      <w:divBdr>
        <w:top w:val="none" w:sz="0" w:space="0" w:color="auto"/>
        <w:left w:val="none" w:sz="0" w:space="0" w:color="auto"/>
        <w:bottom w:val="none" w:sz="0" w:space="0" w:color="auto"/>
        <w:right w:val="none" w:sz="0" w:space="0" w:color="auto"/>
      </w:divBdr>
    </w:div>
    <w:div w:id="916941486">
      <w:bodyDiv w:val="1"/>
      <w:marLeft w:val="0"/>
      <w:marRight w:val="0"/>
      <w:marTop w:val="0"/>
      <w:marBottom w:val="0"/>
      <w:divBdr>
        <w:top w:val="none" w:sz="0" w:space="0" w:color="auto"/>
        <w:left w:val="none" w:sz="0" w:space="0" w:color="auto"/>
        <w:bottom w:val="none" w:sz="0" w:space="0" w:color="auto"/>
        <w:right w:val="none" w:sz="0" w:space="0" w:color="auto"/>
      </w:divBdr>
    </w:div>
    <w:div w:id="988945052">
      <w:bodyDiv w:val="1"/>
      <w:marLeft w:val="0"/>
      <w:marRight w:val="0"/>
      <w:marTop w:val="0"/>
      <w:marBottom w:val="0"/>
      <w:divBdr>
        <w:top w:val="none" w:sz="0" w:space="0" w:color="auto"/>
        <w:left w:val="none" w:sz="0" w:space="0" w:color="auto"/>
        <w:bottom w:val="none" w:sz="0" w:space="0" w:color="auto"/>
        <w:right w:val="none" w:sz="0" w:space="0" w:color="auto"/>
      </w:divBdr>
    </w:div>
    <w:div w:id="1128822254">
      <w:bodyDiv w:val="1"/>
      <w:marLeft w:val="0"/>
      <w:marRight w:val="0"/>
      <w:marTop w:val="0"/>
      <w:marBottom w:val="0"/>
      <w:divBdr>
        <w:top w:val="none" w:sz="0" w:space="0" w:color="auto"/>
        <w:left w:val="none" w:sz="0" w:space="0" w:color="auto"/>
        <w:bottom w:val="none" w:sz="0" w:space="0" w:color="auto"/>
        <w:right w:val="none" w:sz="0" w:space="0" w:color="auto"/>
      </w:divBdr>
    </w:div>
    <w:div w:id="1762674799">
      <w:bodyDiv w:val="1"/>
      <w:marLeft w:val="0"/>
      <w:marRight w:val="0"/>
      <w:marTop w:val="0"/>
      <w:marBottom w:val="0"/>
      <w:divBdr>
        <w:top w:val="none" w:sz="0" w:space="0" w:color="auto"/>
        <w:left w:val="none" w:sz="0" w:space="0" w:color="auto"/>
        <w:bottom w:val="none" w:sz="0" w:space="0" w:color="auto"/>
        <w:right w:val="none" w:sz="0" w:space="0" w:color="auto"/>
      </w:divBdr>
    </w:div>
    <w:div w:id="1810318504">
      <w:bodyDiv w:val="1"/>
      <w:marLeft w:val="0"/>
      <w:marRight w:val="0"/>
      <w:marTop w:val="0"/>
      <w:marBottom w:val="0"/>
      <w:divBdr>
        <w:top w:val="none" w:sz="0" w:space="0" w:color="auto"/>
        <w:left w:val="none" w:sz="0" w:space="0" w:color="auto"/>
        <w:bottom w:val="none" w:sz="0" w:space="0" w:color="auto"/>
        <w:right w:val="none" w:sz="0" w:space="0" w:color="auto"/>
      </w:divBdr>
    </w:div>
    <w:div w:id="21189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948</Words>
  <Characters>5214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Simonot</dc:creator>
  <cp:keywords/>
  <dc:description/>
  <cp:lastModifiedBy>Centenera Marie-Christine</cp:lastModifiedBy>
  <cp:revision>4</cp:revision>
  <cp:lastPrinted>2020-04-02T09:25:00Z</cp:lastPrinted>
  <dcterms:created xsi:type="dcterms:W3CDTF">2020-04-02T13:33:00Z</dcterms:created>
  <dcterms:modified xsi:type="dcterms:W3CDTF">2020-09-01T07:27:00Z</dcterms:modified>
</cp:coreProperties>
</file>