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629" w14:textId="77777777" w:rsidR="003E4911" w:rsidRPr="003E4911" w:rsidRDefault="003E4911" w:rsidP="003E49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C23D31"/>
          <w:kern w:val="36"/>
          <w:sz w:val="48"/>
          <w:szCs w:val="48"/>
          <w:lang w:val="fr-FR" w:eastAsia="en-GB"/>
          <w14:ligatures w14:val="none"/>
        </w:rPr>
        <w:t>PACTE</w:t>
      </w:r>
    </w:p>
    <w:p w14:paraId="43F6525A" w14:textId="77777777" w:rsidR="003E4911" w:rsidRPr="003E4911" w:rsidRDefault="003E4911" w:rsidP="003E49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C23D31"/>
          <w:kern w:val="36"/>
          <w:sz w:val="48"/>
          <w:szCs w:val="48"/>
          <w:lang w:val="fr-FR" w:eastAsia="en-GB"/>
          <w14:ligatures w14:val="none"/>
        </w:rPr>
        <w:t xml:space="preserve">Motion à faire voter en Conseil des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C23D31"/>
          <w:kern w:val="36"/>
          <w:sz w:val="48"/>
          <w:szCs w:val="48"/>
          <w:lang w:val="fr-FR" w:eastAsia="en-GB"/>
          <w14:ligatures w14:val="none"/>
        </w:rPr>
        <w:t>Maîtres</w:t>
      </w:r>
      <w:r w:rsidRPr="003E4911">
        <w:rPr>
          <w:rFonts w:ascii="Cambria Math" w:eastAsia="Times New Roman" w:hAnsi="Cambria Math" w:cs="Cambria Math"/>
          <w:b/>
          <w:bCs/>
          <w:color w:val="C23D31"/>
          <w:kern w:val="36"/>
          <w:sz w:val="48"/>
          <w:szCs w:val="48"/>
          <w:lang w:val="fr-FR" w:eastAsia="en-GB"/>
          <w14:ligatures w14:val="none"/>
        </w:rPr>
        <w:t>⋅</w:t>
      </w:r>
      <w:r w:rsidRPr="003E4911">
        <w:rPr>
          <w:rFonts w:ascii="Times New Roman" w:eastAsia="Times New Roman" w:hAnsi="Times New Roman" w:cs="Times New Roman"/>
          <w:b/>
          <w:bCs/>
          <w:color w:val="C23D31"/>
          <w:kern w:val="36"/>
          <w:sz w:val="48"/>
          <w:szCs w:val="48"/>
          <w:lang w:val="fr-FR" w:eastAsia="en-GB"/>
          <w14:ligatures w14:val="none"/>
        </w:rPr>
        <w:t>ses</w:t>
      </w:r>
      <w:proofErr w:type="spellEnd"/>
    </w:p>
    <w:p w14:paraId="5BC23045" w14:textId="77777777" w:rsidR="003E4911" w:rsidRPr="003E4911" w:rsidRDefault="003E4911" w:rsidP="003E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Les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enseignant·es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de l’école —————–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réuni·es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lors du des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maitre·ses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du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———– 2023 dénoncent le PACTE enseignant.</w:t>
      </w:r>
    </w:p>
    <w:p w14:paraId="43C29E48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Parce que les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enseignant·es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ne demandent pas à travailler plus (les enquêtes ministérielles indiquent déjà qu’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elles·ils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travaillent déjà en moyenne plus de 43h hebdomadaires et plus de 30 jours pendant les vacances des </w:t>
      </w:r>
      <w:proofErr w:type="gram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élèves)…</w:t>
      </w:r>
      <w:proofErr w:type="gramEnd"/>
    </w:p>
    <w:p w14:paraId="1C3F1A7B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Parce que leurs conditions de travail et leurs rapports hiérarchiques (déjà compliqués) vont encore se dégrader et les épuisements professionnels se multiplier…</w:t>
      </w:r>
    </w:p>
    <w:p w14:paraId="3BE7B0DC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Parce qu’il va générer une nouvelle territorialisation de l’École en fonction des rythmes scolaires (et des interventions en collège selon les disponibilités) et des transports scolaires (surtout en milieu </w:t>
      </w:r>
      <w:proofErr w:type="gram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rural)…</w:t>
      </w:r>
      <w:proofErr w:type="gramEnd"/>
    </w:p>
    <w:p w14:paraId="4278A909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Parce que c’est la dérégulation des Obligations réglementaires de service (ORS), l’annualisation du temps de travail, le contournement des grilles de rémunération et donc la casse des statuts…</w:t>
      </w:r>
    </w:p>
    <w:p w14:paraId="29F99231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Parce que la rémunération indemnitaire est précaire (car soumise au bon vouloir de l’administration) et n’entre pas dans le calcul des retraites…</w:t>
      </w:r>
    </w:p>
    <w:p w14:paraId="666A260F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Parce que la rémunération indemnitaire crée de nombreuses inégalités : femmes-hommes, entre premier et second degré…</w:t>
      </w:r>
    </w:p>
    <w:p w14:paraId="1142F980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Parce que ce Pacte ne permettra pas le rattrapage de décennies de pertes de pouvoir d’achat…</w:t>
      </w:r>
    </w:p>
    <w:p w14:paraId="516A5421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Parce qu’en généralisant une rémunération par primes, le « PACTE » va fragiliser le statut des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enseignant·es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et leurs rémunérations indiciaires (via les grilles statutaires</w:t>
      </w:r>
      <w:proofErr w:type="gram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),  garantissant</w:t>
      </w:r>
      <w:proofErr w:type="gram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le droit à la carrière, tout en ne permettant pas d’augmenter les cotisations retraite.</w:t>
      </w:r>
    </w:p>
    <w:p w14:paraId="772A4B67" w14:textId="77777777" w:rsidR="003E4911" w:rsidRPr="003E4911" w:rsidRDefault="003E4911" w:rsidP="003E4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Parce qu’enfin, il n’apportera aucun bénéfice pédagogique aux élèves et devrait laisse encore moins de temps aux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>enseignant·es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GB"/>
          <w14:ligatures w14:val="none"/>
        </w:rPr>
        <w:t xml:space="preserve"> pour préparer des cours de qualité et concevoir des projets ambitieux.</w:t>
      </w:r>
    </w:p>
    <w:p w14:paraId="2C9BB152" w14:textId="70AA815A" w:rsidR="003E4911" w:rsidRPr="003E4911" w:rsidRDefault="003E4911" w:rsidP="003E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fr-FR" w:eastAsia="en-GB"/>
          <w14:ligatures w14:val="none"/>
        </w:rPr>
        <w:t xml:space="preserve">Pour toutes ces raisons, les personnels enseignants de </w:t>
      </w:r>
      <w:proofErr w:type="gram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fr-FR" w:eastAsia="en-GB"/>
          <w14:ligatures w14:val="none"/>
        </w:rPr>
        <w:t>l’école….</w:t>
      </w:r>
      <w:proofErr w:type="gram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fr-FR" w:eastAsia="en-GB"/>
          <w14:ligatures w14:val="none"/>
        </w:rPr>
        <w:t xml:space="preserve">. </w:t>
      </w:r>
      <w:proofErr w:type="spellStart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refusent</w:t>
      </w:r>
      <w:proofErr w:type="spellEnd"/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de signer le P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ACTE</w:t>
      </w:r>
      <w:r w:rsidRPr="003E49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.</w:t>
      </w:r>
    </w:p>
    <w:p w14:paraId="4FAD724F" w14:textId="77777777" w:rsidR="002F7C71" w:rsidRDefault="002F7C71"/>
    <w:sectPr w:rsidR="002F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4D"/>
    <w:multiLevelType w:val="multilevel"/>
    <w:tmpl w:val="03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7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1"/>
    <w:rsid w:val="002F7C71"/>
    <w:rsid w:val="003E4911"/>
    <w:rsid w:val="009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C534"/>
  <w15:chartTrackingRefBased/>
  <w15:docId w15:val="{26ED2EC9-1763-40FC-B7A5-C551C1F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E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49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lev">
    <w:name w:val="Strong"/>
    <w:basedOn w:val="Policepardfaut"/>
    <w:uiPriority w:val="22"/>
    <w:qFormat/>
    <w:rsid w:val="003E4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Guesnier</dc:creator>
  <cp:keywords/>
  <dc:description/>
  <cp:lastModifiedBy>Yvon Guesnier</cp:lastModifiedBy>
  <cp:revision>1</cp:revision>
  <dcterms:created xsi:type="dcterms:W3CDTF">2023-06-03T16:22:00Z</dcterms:created>
  <dcterms:modified xsi:type="dcterms:W3CDTF">2023-06-03T16:23:00Z</dcterms:modified>
</cp:coreProperties>
</file>